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66A" w:rsidRDefault="00086E1E" w:rsidP="00086E1E">
      <w:pPr>
        <w:tabs>
          <w:tab w:val="left" w:pos="1872"/>
          <w:tab w:val="right" w:pos="8953"/>
        </w:tabs>
        <w:spacing w:after="0" w:line="240" w:lineRule="atLeast"/>
        <w:ind w:left="1872" w:hanging="1546"/>
        <w:jc w:val="center"/>
        <w:rPr>
          <w:rFonts w:ascii="Arial" w:eastAsia="Times New Roman" w:hAnsi="Arial" w:cs="Times New Roman"/>
          <w:b/>
          <w:sz w:val="24"/>
          <w:szCs w:val="24"/>
        </w:rPr>
      </w:pPr>
      <w:r>
        <w:rPr>
          <w:rFonts w:ascii="Arial" w:eastAsia="Times New Roman" w:hAnsi="Arial" w:cs="Times New Roman"/>
          <w:b/>
          <w:sz w:val="24"/>
          <w:szCs w:val="24"/>
        </w:rPr>
        <w:t>Opis przedmiotu zamówienia:</w:t>
      </w:r>
      <w:bookmarkStart w:id="0" w:name="_GoBack"/>
      <w:bookmarkEnd w:id="0"/>
    </w:p>
    <w:p w:rsidR="00086E1E" w:rsidRDefault="00086E1E" w:rsidP="00086E1E">
      <w:pPr>
        <w:tabs>
          <w:tab w:val="left" w:pos="1872"/>
          <w:tab w:val="right" w:pos="8953"/>
        </w:tabs>
        <w:spacing w:after="0" w:line="240" w:lineRule="atLeast"/>
        <w:ind w:left="1872" w:hanging="1546"/>
        <w:jc w:val="center"/>
        <w:rPr>
          <w:rFonts w:ascii="Arial" w:eastAsia="Times New Roman" w:hAnsi="Arial" w:cs="Times New Roman"/>
          <w:b/>
          <w:sz w:val="24"/>
          <w:szCs w:val="24"/>
        </w:rPr>
      </w:pPr>
      <w:r>
        <w:rPr>
          <w:rFonts w:ascii="Arial" w:eastAsia="Times New Roman" w:hAnsi="Arial" w:cs="Times New Roman"/>
          <w:b/>
          <w:sz w:val="24"/>
          <w:szCs w:val="24"/>
        </w:rPr>
        <w:t xml:space="preserve">Wymagania dla lekkiego samochodu ratowniczo-gaśniczego </w:t>
      </w:r>
    </w:p>
    <w:p w:rsidR="00086E1E" w:rsidRPr="00A2266A" w:rsidRDefault="00086E1E" w:rsidP="00086E1E">
      <w:pPr>
        <w:tabs>
          <w:tab w:val="left" w:pos="1872"/>
          <w:tab w:val="right" w:pos="8953"/>
        </w:tabs>
        <w:spacing w:after="0" w:line="240" w:lineRule="atLeast"/>
        <w:ind w:left="1872" w:hanging="1546"/>
        <w:jc w:val="center"/>
        <w:rPr>
          <w:rFonts w:ascii="Times New Roman" w:eastAsia="Times New Roman" w:hAnsi="Times New Roman" w:cs="Times New Roman"/>
          <w:b/>
          <w:sz w:val="24"/>
          <w:szCs w:val="24"/>
        </w:rPr>
      </w:pPr>
      <w:r>
        <w:rPr>
          <w:rFonts w:ascii="Arial" w:eastAsia="Times New Roman" w:hAnsi="Arial" w:cs="Times New Roman"/>
          <w:b/>
          <w:sz w:val="24"/>
          <w:szCs w:val="24"/>
        </w:rPr>
        <w:t>na podwoziu z napędem 4x2 dla OSP DŁUGA KOŚCIELNA gm. HALINÓW, pow. miński</w:t>
      </w:r>
    </w:p>
    <w:p w:rsidR="00A2266A" w:rsidRPr="00A2266A" w:rsidRDefault="00A2266A" w:rsidP="00A2266A">
      <w:pPr>
        <w:spacing w:after="0" w:line="240" w:lineRule="auto"/>
        <w:rPr>
          <w:rFonts w:ascii="Times New Roman" w:eastAsia="Times New Roman" w:hAnsi="Times New Roman" w:cs="Times New Roman"/>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9"/>
        <w:gridCol w:w="6965"/>
        <w:gridCol w:w="6540"/>
      </w:tblGrid>
      <w:tr w:rsidR="00A2266A" w:rsidRPr="00A2266A" w:rsidTr="00466E7F">
        <w:trPr>
          <w:tblHeader/>
        </w:trPr>
        <w:tc>
          <w:tcPr>
            <w:tcW w:w="226" w:type="pct"/>
            <w:tcBorders>
              <w:top w:val="single" w:sz="12" w:space="0" w:color="auto"/>
              <w:left w:val="single" w:sz="12" w:space="0" w:color="auto"/>
              <w:bottom w:val="single" w:sz="12" w:space="0" w:color="auto"/>
              <w:right w:val="single" w:sz="6" w:space="0" w:color="auto"/>
            </w:tcBorders>
            <w:shd w:val="clear" w:color="auto" w:fill="D9D9D9"/>
            <w:vAlign w:val="center"/>
            <w:hideMark/>
          </w:tcPr>
          <w:p w:rsidR="00A2266A" w:rsidRPr="00A2266A" w:rsidRDefault="00A2266A"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r w:rsidRPr="00A2266A">
              <w:rPr>
                <w:rFonts w:ascii="Arial" w:eastAsia="Times New Roman" w:hAnsi="Arial" w:cs="Arial"/>
                <w:b/>
                <w:sz w:val="20"/>
                <w:szCs w:val="20"/>
              </w:rPr>
              <w:t>L.p.</w:t>
            </w:r>
          </w:p>
        </w:tc>
        <w:tc>
          <w:tcPr>
            <w:tcW w:w="2462" w:type="pct"/>
            <w:tcBorders>
              <w:top w:val="single" w:sz="12" w:space="0" w:color="auto"/>
              <w:left w:val="single" w:sz="6" w:space="0" w:color="auto"/>
              <w:bottom w:val="single" w:sz="12" w:space="0" w:color="auto"/>
              <w:right w:val="single" w:sz="6" w:space="0" w:color="auto"/>
            </w:tcBorders>
            <w:shd w:val="clear" w:color="auto" w:fill="D9D9D9"/>
            <w:vAlign w:val="center"/>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r>
              <w:rPr>
                <w:rFonts w:ascii="Arial" w:eastAsia="Times New Roman" w:hAnsi="Arial" w:cs="Arial"/>
                <w:b/>
                <w:sz w:val="20"/>
                <w:szCs w:val="20"/>
              </w:rPr>
              <w:t>WYMAGANIA MINIMALNE ZAMAWIAJĄCEGO</w:t>
            </w:r>
          </w:p>
        </w:tc>
        <w:tc>
          <w:tcPr>
            <w:tcW w:w="2312" w:type="pct"/>
            <w:tcBorders>
              <w:top w:val="single" w:sz="12" w:space="0" w:color="auto"/>
              <w:left w:val="single" w:sz="6" w:space="0" w:color="auto"/>
              <w:bottom w:val="single" w:sz="12" w:space="0" w:color="auto"/>
              <w:right w:val="single" w:sz="12" w:space="0" w:color="auto"/>
            </w:tcBorders>
            <w:shd w:val="clear" w:color="auto" w:fill="D9D9D9"/>
            <w:vAlign w:val="center"/>
            <w:hideMark/>
          </w:tcPr>
          <w:p w:rsidR="00086E1E"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r>
              <w:rPr>
                <w:rFonts w:ascii="Arial" w:eastAsia="Times New Roman" w:hAnsi="Arial" w:cs="Arial"/>
                <w:b/>
                <w:sz w:val="20"/>
                <w:szCs w:val="20"/>
              </w:rPr>
              <w:t xml:space="preserve">POTWIERDZENIE SPEŁNIENIA WYMAGAŃ, </w:t>
            </w:r>
          </w:p>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r>
              <w:rPr>
                <w:rFonts w:ascii="Arial" w:eastAsia="Times New Roman" w:hAnsi="Arial" w:cs="Arial"/>
                <w:b/>
                <w:sz w:val="20"/>
                <w:szCs w:val="20"/>
              </w:rPr>
              <w:t>PROPOZYCJE WYKONAWCY</w:t>
            </w:r>
          </w:p>
        </w:tc>
      </w:tr>
      <w:tr w:rsidR="00A2266A" w:rsidRPr="00A2266A" w:rsidTr="00086E1E">
        <w:tc>
          <w:tcPr>
            <w:tcW w:w="226"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r>
              <w:rPr>
                <w:rFonts w:ascii="Arial" w:eastAsia="Times New Roman" w:hAnsi="Arial" w:cs="Arial"/>
                <w:b/>
                <w:sz w:val="20"/>
                <w:szCs w:val="20"/>
              </w:rPr>
              <w:t>I.</w:t>
            </w:r>
          </w:p>
        </w:tc>
        <w:tc>
          <w:tcPr>
            <w:tcW w:w="246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A2266A" w:rsidRPr="00086E1E" w:rsidRDefault="00086E1E" w:rsidP="00086E1E">
            <w:pPr>
              <w:tabs>
                <w:tab w:val="left" w:pos="48"/>
                <w:tab w:val="left" w:pos="921"/>
                <w:tab w:val="left" w:pos="6513"/>
                <w:tab w:val="left" w:pos="10395"/>
                <w:tab w:val="left" w:pos="14730"/>
              </w:tabs>
              <w:spacing w:after="0" w:line="240" w:lineRule="atLeast"/>
              <w:rPr>
                <w:rFonts w:ascii="Arial" w:eastAsia="Times New Roman" w:hAnsi="Arial" w:cs="Arial"/>
                <w:b/>
                <w:sz w:val="20"/>
                <w:szCs w:val="20"/>
              </w:rPr>
            </w:pPr>
            <w:r w:rsidRPr="00086E1E">
              <w:rPr>
                <w:rFonts w:ascii="Arial" w:eastAsia="Times New Roman" w:hAnsi="Arial" w:cs="Arial"/>
                <w:b/>
                <w:sz w:val="20"/>
                <w:szCs w:val="20"/>
              </w:rPr>
              <w:t>WYMAGANIA PODSTAWOWE</w:t>
            </w:r>
          </w:p>
        </w:tc>
        <w:tc>
          <w:tcPr>
            <w:tcW w:w="231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A2266A" w:rsidRPr="00A2266A" w:rsidRDefault="00A2266A" w:rsidP="00A2266A">
            <w:pPr>
              <w:tabs>
                <w:tab w:val="left" w:pos="48"/>
                <w:tab w:val="left" w:pos="921"/>
                <w:tab w:val="left" w:pos="6513"/>
                <w:tab w:val="left" w:pos="10395"/>
                <w:tab w:val="left" w:pos="14730"/>
              </w:tabs>
              <w:spacing w:after="0" w:line="240" w:lineRule="atLeast"/>
              <w:jc w:val="center"/>
              <w:rPr>
                <w:rFonts w:ascii="Arial" w:eastAsia="Times New Roman" w:hAnsi="Arial" w:cs="Arial"/>
                <w:sz w:val="20"/>
                <w:szCs w:val="20"/>
              </w:rPr>
            </w:pPr>
            <w:r w:rsidRPr="00A2266A">
              <w:rPr>
                <w:rFonts w:ascii="Arial" w:eastAsia="Times New Roman" w:hAnsi="Arial" w:cs="Arial"/>
                <w:b/>
                <w:sz w:val="20"/>
                <w:szCs w:val="20"/>
              </w:rPr>
              <w:t>Podwozie z kabiną:</w:t>
            </w:r>
          </w:p>
        </w:tc>
      </w:tr>
      <w:tr w:rsidR="00086E1E" w:rsidRPr="00A2266A" w:rsidTr="00086E1E">
        <w:tc>
          <w:tcPr>
            <w:tcW w:w="226"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Pr="00086E1E"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sz w:val="20"/>
                <w:szCs w:val="20"/>
              </w:rPr>
            </w:pPr>
            <w:r w:rsidRPr="00086E1E">
              <w:rPr>
                <w:rFonts w:ascii="Arial" w:eastAsia="Times New Roman" w:hAnsi="Arial" w:cs="Arial"/>
                <w:sz w:val="20"/>
                <w:szCs w:val="20"/>
              </w:rPr>
              <w:t>1.1</w:t>
            </w:r>
          </w:p>
        </w:tc>
        <w:tc>
          <w:tcPr>
            <w:tcW w:w="246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CF2A87" w:rsidRDefault="00CF2A87" w:rsidP="00CF2A87">
            <w:pPr>
              <w:tabs>
                <w:tab w:val="left" w:pos="312"/>
                <w:tab w:val="left" w:pos="921"/>
                <w:tab w:val="left" w:pos="6513"/>
                <w:tab w:val="left" w:pos="8543"/>
                <w:tab w:val="left" w:pos="14730"/>
              </w:tabs>
              <w:overflowPunct w:val="0"/>
              <w:autoSpaceDE w:val="0"/>
              <w:snapToGrid w:val="0"/>
              <w:spacing w:after="0" w:line="240" w:lineRule="atLeast"/>
              <w:jc w:val="both"/>
              <w:rPr>
                <w:rFonts w:ascii="Arial" w:eastAsia="Times New Roman" w:hAnsi="Arial" w:cs="Times New Roman"/>
              </w:rPr>
            </w:pPr>
            <w:r>
              <w:rPr>
                <w:rFonts w:ascii="Arial" w:eastAsia="Times New Roman" w:hAnsi="Arial" w:cs="Times New Roman"/>
              </w:rPr>
              <w:t>Pojazd fabrycznie nowy, podwozie i zabudowa wyprodukowane w roku minimum 2018.</w:t>
            </w:r>
          </w:p>
          <w:p w:rsidR="00CF2A87" w:rsidRDefault="00CF2A87" w:rsidP="00CF2A87">
            <w:pPr>
              <w:tabs>
                <w:tab w:val="left" w:pos="312"/>
                <w:tab w:val="left" w:pos="921"/>
                <w:tab w:val="left" w:pos="6513"/>
                <w:tab w:val="left" w:pos="8543"/>
                <w:tab w:val="left" w:pos="14730"/>
              </w:tabs>
              <w:overflowPunct w:val="0"/>
              <w:autoSpaceDE w:val="0"/>
              <w:snapToGrid w:val="0"/>
              <w:spacing w:after="0" w:line="240" w:lineRule="atLeast"/>
              <w:jc w:val="both"/>
              <w:rPr>
                <w:rFonts w:ascii="Arial" w:eastAsia="Times New Roman" w:hAnsi="Arial" w:cs="Times New Roman"/>
              </w:rPr>
            </w:pPr>
          </w:p>
          <w:p w:rsidR="00CF2A87" w:rsidRPr="00A2266A" w:rsidRDefault="00CF2A87" w:rsidP="00CF2A87">
            <w:pPr>
              <w:tabs>
                <w:tab w:val="left" w:pos="312"/>
                <w:tab w:val="left" w:pos="921"/>
                <w:tab w:val="left" w:pos="6513"/>
                <w:tab w:val="left" w:pos="8543"/>
                <w:tab w:val="left" w:pos="14730"/>
              </w:tabs>
              <w:overflowPunct w:val="0"/>
              <w:autoSpaceDE w:val="0"/>
              <w:snapToGrid w:val="0"/>
              <w:spacing w:after="0" w:line="240" w:lineRule="atLeast"/>
              <w:jc w:val="both"/>
              <w:rPr>
                <w:rFonts w:ascii="Arial" w:eastAsia="Times New Roman" w:hAnsi="Arial" w:cs="Times New Roman"/>
              </w:rPr>
            </w:pPr>
            <w:r w:rsidRPr="00A2266A">
              <w:rPr>
                <w:rFonts w:ascii="Arial" w:eastAsia="Times New Roman" w:hAnsi="Arial" w:cs="Times New Roman"/>
              </w:rPr>
              <w:t xml:space="preserve">Pojazd zabudowany i wyposażony musi spełniać wymagania polskich przepisów o ruchu drogowym z uwzględnieniem wymagań dotyczących pojazdów uprzywilejowanych zgodnie z:  </w:t>
            </w:r>
          </w:p>
          <w:p w:rsidR="00CF2A87" w:rsidRPr="00A2266A" w:rsidRDefault="00CF2A87" w:rsidP="00CF2A87">
            <w:pPr>
              <w:widowControl w:val="0"/>
              <w:numPr>
                <w:ilvl w:val="0"/>
                <w:numId w:val="2"/>
              </w:numPr>
              <w:tabs>
                <w:tab w:val="left" w:pos="360"/>
                <w:tab w:val="left" w:pos="720"/>
                <w:tab w:val="left" w:pos="6513"/>
                <w:tab w:val="left" w:pos="8543"/>
                <w:tab w:val="left" w:pos="14730"/>
              </w:tabs>
              <w:suppressAutoHyphens/>
              <w:overflowPunct w:val="0"/>
              <w:autoSpaceDE w:val="0"/>
              <w:spacing w:after="0" w:line="240" w:lineRule="atLeast"/>
              <w:ind w:left="360"/>
              <w:jc w:val="both"/>
              <w:rPr>
                <w:rFonts w:ascii="Arial" w:eastAsia="Times New Roman" w:hAnsi="Arial" w:cs="Times New Roman"/>
              </w:rPr>
            </w:pPr>
            <w:r w:rsidRPr="00A2266A">
              <w:rPr>
                <w:rFonts w:ascii="Arial" w:eastAsia="Times New Roman" w:hAnsi="Arial" w:cs="Times New Roman"/>
              </w:rPr>
              <w:t>Ustawą „Prawo o ruchu drogowym</w:t>
            </w:r>
            <w:r w:rsidRPr="00A2266A">
              <w:rPr>
                <w:rFonts w:ascii="Arial" w:eastAsia="Times New Roman" w:hAnsi="Arial" w:cs="Times New Roman"/>
                <w:vertAlign w:val="superscript"/>
              </w:rPr>
              <w:t>”</w:t>
            </w:r>
            <w:r w:rsidRPr="00A2266A">
              <w:rPr>
                <w:rFonts w:ascii="Arial" w:eastAsia="Times New Roman" w:hAnsi="Arial" w:cs="Times New Roman"/>
              </w:rPr>
              <w:t xml:space="preserve"> (tj. Dz. U z 2005r. Nr 108 poz. 908 ze zm.),</w:t>
            </w:r>
          </w:p>
          <w:p w:rsidR="00CF2A87" w:rsidRPr="00A2266A" w:rsidRDefault="00CF2A87" w:rsidP="00CF2A87">
            <w:pPr>
              <w:widowControl w:val="0"/>
              <w:numPr>
                <w:ilvl w:val="0"/>
                <w:numId w:val="2"/>
              </w:numPr>
              <w:tabs>
                <w:tab w:val="left" w:pos="360"/>
                <w:tab w:val="left" w:pos="720"/>
                <w:tab w:val="left" w:pos="6513"/>
                <w:tab w:val="left" w:pos="8543"/>
                <w:tab w:val="left" w:pos="14730"/>
              </w:tabs>
              <w:suppressAutoHyphens/>
              <w:overflowPunct w:val="0"/>
              <w:autoSpaceDE w:val="0"/>
              <w:spacing w:after="0" w:line="240" w:lineRule="atLeast"/>
              <w:ind w:left="360"/>
              <w:jc w:val="both"/>
              <w:rPr>
                <w:rFonts w:ascii="Arial" w:eastAsia="Times New Roman" w:hAnsi="Arial" w:cs="Times New Roman"/>
              </w:rPr>
            </w:pPr>
            <w:r w:rsidRPr="00A2266A">
              <w:rPr>
                <w:rFonts w:ascii="Arial" w:eastAsia="Times New Roman" w:hAnsi="Arial" w:cs="Times New Roman"/>
              </w:rPr>
              <w:t>Rozporządzeniem Ministra Infrastr</w:t>
            </w:r>
            <w:r>
              <w:rPr>
                <w:rFonts w:ascii="Arial" w:eastAsia="Times New Roman" w:hAnsi="Arial" w:cs="Times New Roman"/>
              </w:rPr>
              <w:t xml:space="preserve">uktury z dnia 31 grudnia 2002r. </w:t>
            </w:r>
            <w:r w:rsidRPr="00A2266A">
              <w:rPr>
                <w:rFonts w:ascii="Arial" w:eastAsia="Times New Roman" w:hAnsi="Arial" w:cs="Times New Roman"/>
              </w:rPr>
              <w:t>w sprawie warunków technicznych pojazdów oraz zakresu ich niezbędnego wyposażenia (Dz. U. Nr 32 z 2003 r., poz. 262                         z późniejszymi zmianami).</w:t>
            </w:r>
          </w:p>
          <w:p w:rsidR="00086E1E" w:rsidRPr="00CF2A87" w:rsidRDefault="00CF2A87" w:rsidP="00086E1E">
            <w:pPr>
              <w:widowControl w:val="0"/>
              <w:numPr>
                <w:ilvl w:val="0"/>
                <w:numId w:val="2"/>
              </w:numPr>
              <w:tabs>
                <w:tab w:val="left" w:pos="360"/>
                <w:tab w:val="left" w:pos="720"/>
                <w:tab w:val="left" w:pos="6513"/>
                <w:tab w:val="left" w:pos="8543"/>
                <w:tab w:val="left" w:pos="14730"/>
              </w:tabs>
              <w:suppressAutoHyphens/>
              <w:overflowPunct w:val="0"/>
              <w:autoSpaceDE w:val="0"/>
              <w:spacing w:after="0" w:line="240" w:lineRule="atLeast"/>
              <w:ind w:left="360"/>
              <w:jc w:val="both"/>
              <w:rPr>
                <w:rFonts w:ascii="Arial" w:eastAsia="Times New Roman" w:hAnsi="Arial" w:cs="Arial"/>
              </w:rPr>
            </w:pPr>
            <w:r w:rsidRPr="00A2266A">
              <w:rPr>
                <w:rFonts w:ascii="Arial" w:eastAsia="Times New Roman" w:hAnsi="Arial" w:cs="Arial"/>
              </w:rPr>
              <w:t>Rozporządzeniem Ministra Spraw Wewnętrznych                                  i Administracji  z dnia 20 czerwca 2007 r. w sprawie wykazu wyrobów służących zapewnieniu bezpieczeństwa publicznego lub ochronie zdrowia i życia  oraz mienia,  a także zasad wydawania dopuszczenia tych wyrobów do użytkowania   (Dz. U. Nr 143 poz. 1002) i Rozporządzeniem Ministra Spraw Wewnętrznych i Administracji z dnia 27 kwietnia 2010 r.</w:t>
            </w:r>
          </w:p>
        </w:tc>
        <w:tc>
          <w:tcPr>
            <w:tcW w:w="231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p>
        </w:tc>
      </w:tr>
      <w:tr w:rsidR="00086E1E" w:rsidRPr="00A2266A" w:rsidTr="00466E7F">
        <w:tc>
          <w:tcPr>
            <w:tcW w:w="226"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Pr="00086E1E"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sz w:val="20"/>
                <w:szCs w:val="20"/>
              </w:rPr>
            </w:pPr>
            <w:r w:rsidRPr="00086E1E">
              <w:rPr>
                <w:rFonts w:ascii="Arial" w:eastAsia="Times New Roman" w:hAnsi="Arial" w:cs="Arial"/>
                <w:sz w:val="20"/>
                <w:szCs w:val="20"/>
              </w:rPr>
              <w:t>1.2</w:t>
            </w:r>
          </w:p>
        </w:tc>
        <w:tc>
          <w:tcPr>
            <w:tcW w:w="246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Pr="004B5B6D" w:rsidRDefault="00086E1E" w:rsidP="00A73E34">
            <w:pPr>
              <w:tabs>
                <w:tab w:val="left" w:pos="48"/>
                <w:tab w:val="left" w:pos="921"/>
                <w:tab w:val="left" w:pos="6513"/>
                <w:tab w:val="left" w:pos="10395"/>
                <w:tab w:val="left" w:pos="14730"/>
              </w:tabs>
              <w:spacing w:after="0" w:line="240" w:lineRule="atLeast"/>
              <w:rPr>
                <w:rFonts w:ascii="Arial" w:eastAsia="Times New Roman" w:hAnsi="Arial" w:cs="Arial"/>
                <w:szCs w:val="20"/>
              </w:rPr>
            </w:pPr>
            <w:r w:rsidRPr="004B5B6D">
              <w:rPr>
                <w:rFonts w:ascii="Arial" w:eastAsia="Times New Roman" w:hAnsi="Arial" w:cs="Arial"/>
                <w:szCs w:val="20"/>
              </w:rPr>
              <w:t xml:space="preserve">Samochód musi posiadać </w:t>
            </w:r>
            <w:r w:rsidR="00A73E34">
              <w:rPr>
                <w:rFonts w:ascii="Arial" w:eastAsia="Times New Roman" w:hAnsi="Arial" w:cs="Arial"/>
                <w:szCs w:val="20"/>
              </w:rPr>
              <w:t>aktualne Świadectwo D</w:t>
            </w:r>
            <w:r w:rsidRPr="004B5B6D">
              <w:rPr>
                <w:rFonts w:ascii="Arial" w:eastAsia="Times New Roman" w:hAnsi="Arial" w:cs="Arial"/>
                <w:szCs w:val="20"/>
              </w:rPr>
              <w:t xml:space="preserve">opuszczenia </w:t>
            </w:r>
            <w:r w:rsidR="00A73E34">
              <w:rPr>
                <w:rFonts w:ascii="Arial" w:eastAsia="Times New Roman" w:hAnsi="Arial" w:cs="Arial"/>
                <w:szCs w:val="20"/>
              </w:rPr>
              <w:t xml:space="preserve">wydane przez CNBOP, ważne na dzień otwarcia ofert. </w:t>
            </w:r>
          </w:p>
        </w:tc>
        <w:tc>
          <w:tcPr>
            <w:tcW w:w="231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p>
        </w:tc>
      </w:tr>
      <w:tr w:rsidR="00086E1E" w:rsidRPr="00A2266A" w:rsidTr="00466E7F">
        <w:tc>
          <w:tcPr>
            <w:tcW w:w="226"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r>
              <w:rPr>
                <w:rFonts w:ascii="Arial" w:eastAsia="Times New Roman" w:hAnsi="Arial" w:cs="Arial"/>
                <w:b/>
                <w:sz w:val="20"/>
                <w:szCs w:val="20"/>
              </w:rPr>
              <w:t>II.</w:t>
            </w:r>
          </w:p>
        </w:tc>
        <w:tc>
          <w:tcPr>
            <w:tcW w:w="246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Default="00086E1E" w:rsidP="00086E1E">
            <w:pPr>
              <w:tabs>
                <w:tab w:val="left" w:pos="48"/>
                <w:tab w:val="left" w:pos="921"/>
                <w:tab w:val="left" w:pos="6513"/>
                <w:tab w:val="left" w:pos="10395"/>
                <w:tab w:val="left" w:pos="14730"/>
              </w:tabs>
              <w:spacing w:after="0" w:line="240" w:lineRule="atLeast"/>
              <w:rPr>
                <w:rFonts w:ascii="Arial" w:eastAsia="Times New Roman" w:hAnsi="Arial" w:cs="Arial"/>
                <w:b/>
                <w:sz w:val="20"/>
                <w:szCs w:val="20"/>
              </w:rPr>
            </w:pPr>
            <w:r>
              <w:rPr>
                <w:rFonts w:ascii="Arial" w:eastAsia="Times New Roman" w:hAnsi="Arial" w:cs="Arial"/>
                <w:b/>
                <w:sz w:val="20"/>
                <w:szCs w:val="20"/>
              </w:rPr>
              <w:t>PODWOZIE, KABINA</w:t>
            </w:r>
          </w:p>
        </w:tc>
        <w:tc>
          <w:tcPr>
            <w:tcW w:w="2312" w:type="pct"/>
            <w:tcBorders>
              <w:top w:val="single" w:sz="12" w:space="0" w:color="auto"/>
              <w:left w:val="single" w:sz="6" w:space="0" w:color="auto"/>
              <w:bottom w:val="single" w:sz="6" w:space="0" w:color="auto"/>
              <w:right w:val="single" w:sz="6" w:space="0" w:color="auto"/>
            </w:tcBorders>
            <w:shd w:val="clear" w:color="auto" w:fill="FFFFFF"/>
            <w:vAlign w:val="center"/>
            <w:hideMark/>
          </w:tcPr>
          <w:p w:rsidR="00086E1E"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Arial"/>
                <w:b/>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2.1.</w:t>
            </w:r>
          </w:p>
        </w:tc>
        <w:tc>
          <w:tcPr>
            <w:tcW w:w="2462" w:type="pct"/>
            <w:tcBorders>
              <w:top w:val="single" w:sz="6" w:space="0" w:color="auto"/>
              <w:left w:val="single" w:sz="6" w:space="0" w:color="auto"/>
              <w:bottom w:val="single" w:sz="6" w:space="0" w:color="auto"/>
              <w:right w:val="single" w:sz="6" w:space="0" w:color="auto"/>
            </w:tcBorders>
            <w:hideMark/>
          </w:tcPr>
          <w:p w:rsidR="00A2266A" w:rsidRPr="00086E1E" w:rsidRDefault="00A2266A" w:rsidP="0009714A">
            <w:pPr>
              <w:tabs>
                <w:tab w:val="left" w:pos="312"/>
                <w:tab w:val="left" w:pos="921"/>
                <w:tab w:val="left" w:pos="6513"/>
                <w:tab w:val="left" w:pos="8543"/>
                <w:tab w:val="left" w:pos="14730"/>
              </w:tabs>
              <w:overflowPunct w:val="0"/>
              <w:autoSpaceDE w:val="0"/>
              <w:autoSpaceDN w:val="0"/>
              <w:adjustRightInd w:val="0"/>
              <w:spacing w:after="0" w:line="240" w:lineRule="atLeast"/>
              <w:jc w:val="both"/>
              <w:rPr>
                <w:rFonts w:ascii="Arial" w:eastAsia="Times New Roman" w:hAnsi="Arial" w:cs="Times New Roman"/>
              </w:rPr>
            </w:pPr>
            <w:r w:rsidRPr="00A2266A">
              <w:rPr>
                <w:rFonts w:ascii="Arial" w:eastAsia="Times New Roman" w:hAnsi="Arial" w:cs="Arial"/>
              </w:rPr>
              <w:t xml:space="preserve">Podwozie pojazdu musi posiadać świadectwo homologacji typu zgodnie z odrębnymi przepisami. </w:t>
            </w:r>
            <w:r w:rsidRPr="00A2266A">
              <w:rPr>
                <w:rFonts w:ascii="Arial" w:eastAsia="Times New Roman" w:hAnsi="Arial" w:cs="Times New Roman"/>
              </w:rPr>
              <w:t xml:space="preserve"> W przypadku, gdy przekroczone zostały warunki zabudowy określone przez producenta podwozia wymagane jest świadectwo homologacji typu pojazdu kompletnego oraz zgoda producenta podwozia na wykonanie zabudowy. Urządzenia i podzespoły zamontowane w pojeździe powinny spełniać wymagania odrębnych przepisów krajowych i/lub międzynarodowych.</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overflowPunct w:val="0"/>
              <w:autoSpaceDE w:val="0"/>
              <w:autoSpaceDN w:val="0"/>
              <w:adjustRightInd w:val="0"/>
              <w:spacing w:after="0" w:line="240" w:lineRule="atLeast"/>
              <w:jc w:val="both"/>
              <w:rPr>
                <w:rFonts w:ascii="Arial" w:eastAsia="Times New Roman" w:hAnsi="Arial" w:cs="Times New Roman"/>
              </w:rPr>
            </w:pPr>
          </w:p>
          <w:p w:rsidR="00A2266A" w:rsidRPr="00A2266A" w:rsidRDefault="00A2266A" w:rsidP="00A2266A">
            <w:pPr>
              <w:spacing w:after="0" w:line="240" w:lineRule="auto"/>
              <w:rPr>
                <w:rFonts w:ascii="Arial" w:eastAsia="Times New Roman" w:hAnsi="Arial" w:cs="Times New Roman"/>
              </w:rPr>
            </w:pPr>
          </w:p>
          <w:p w:rsidR="00A2266A" w:rsidRPr="00A2266A" w:rsidRDefault="00A2266A" w:rsidP="00A2266A">
            <w:pPr>
              <w:spacing w:after="0" w:line="240" w:lineRule="auto"/>
              <w:rPr>
                <w:rFonts w:ascii="Arial" w:eastAsia="Times New Roman" w:hAnsi="Arial" w:cs="Times New Roman"/>
              </w:rPr>
            </w:pPr>
          </w:p>
          <w:p w:rsidR="00A2266A" w:rsidRPr="00A2266A" w:rsidRDefault="00A2266A" w:rsidP="00A2266A">
            <w:pPr>
              <w:spacing w:after="0" w:line="240" w:lineRule="auto"/>
              <w:rPr>
                <w:rFonts w:ascii="Arial" w:eastAsia="Times New Roman" w:hAnsi="Arial" w:cs="Times New Roman"/>
              </w:rPr>
            </w:pPr>
          </w:p>
          <w:p w:rsidR="00A2266A" w:rsidRPr="00A2266A" w:rsidRDefault="00A2266A" w:rsidP="00A2266A">
            <w:pPr>
              <w:spacing w:after="0" w:line="240" w:lineRule="auto"/>
              <w:rPr>
                <w:rFonts w:ascii="Arial" w:eastAsia="Times New Roman" w:hAnsi="Arial" w:cs="Times New Roman"/>
              </w:rPr>
            </w:pPr>
          </w:p>
          <w:p w:rsidR="00A2266A" w:rsidRPr="00A2266A" w:rsidRDefault="00A2266A" w:rsidP="00A2266A">
            <w:pPr>
              <w:spacing w:after="0" w:line="240" w:lineRule="auto"/>
              <w:rPr>
                <w:rFonts w:ascii="Arial" w:eastAsia="Times New Roman" w:hAnsi="Arial" w:cs="Times New Roman"/>
              </w:rPr>
            </w:pPr>
          </w:p>
          <w:p w:rsidR="00A2266A" w:rsidRPr="00A2266A" w:rsidRDefault="00A2266A" w:rsidP="00CF2A87">
            <w:pPr>
              <w:spacing w:after="0" w:line="240" w:lineRule="auto"/>
              <w:rPr>
                <w:rFonts w:ascii="Arial" w:eastAsia="Times New Roman" w:hAnsi="Arial" w:cs="Times New Roman"/>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.2</w:t>
            </w:r>
            <w:r>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Podwozie samochodu z napędem 4 x 2, z kabiną załogową </w:t>
            </w:r>
            <w:r>
              <w:rPr>
                <w:rFonts w:ascii="Arial" w:eastAsia="Times New Roman" w:hAnsi="Arial" w:cs="Times New Roman"/>
                <w:szCs w:val="20"/>
              </w:rPr>
              <w:t xml:space="preserve">minimum </w:t>
            </w:r>
            <w:r w:rsidRPr="00A2266A">
              <w:rPr>
                <w:rFonts w:ascii="Arial" w:eastAsia="Times New Roman" w:hAnsi="Arial" w:cs="Times New Roman"/>
                <w:szCs w:val="20"/>
              </w:rPr>
              <w:t xml:space="preserve">5  osobową. Masa całkowita samochodu gotowego do akcji ratowniczo - gaśniczej (pojazd z załogą, pełnymi zbiornikami, zabudową  i wyposażeniem) nie może przekroczyć 3.500 kg. </w:t>
            </w:r>
          </w:p>
          <w:p w:rsidR="00A2266A" w:rsidRPr="006907D0" w:rsidRDefault="00A2266A" w:rsidP="00C2600B">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sidRPr="006907D0">
              <w:rPr>
                <w:rFonts w:ascii="Arial" w:eastAsia="Times New Roman" w:hAnsi="Arial" w:cs="Times New Roman"/>
                <w:szCs w:val="20"/>
              </w:rPr>
              <w:lastRenderedPageBreak/>
              <w:t>Ładowność po zabudowie pojazdu, z masztem oświetleniowym, wyciągarką, agregatem wysokociśnieniowym z zbiornikiem wody 200 dm</w:t>
            </w:r>
            <w:r w:rsidRPr="006907D0">
              <w:rPr>
                <w:rFonts w:ascii="Arial" w:eastAsia="Times New Roman" w:hAnsi="Arial" w:cs="Times New Roman"/>
                <w:szCs w:val="20"/>
                <w:vertAlign w:val="superscript"/>
              </w:rPr>
              <w:t>3</w:t>
            </w:r>
            <w:r w:rsidRPr="006907D0">
              <w:rPr>
                <w:rFonts w:ascii="Arial" w:eastAsia="Times New Roman" w:hAnsi="Arial" w:cs="Times New Roman"/>
                <w:szCs w:val="20"/>
              </w:rPr>
              <w:t xml:space="preserve"> nie mniej niż </w:t>
            </w:r>
            <w:r w:rsidR="00C2600B" w:rsidRPr="006907D0">
              <w:rPr>
                <w:rFonts w:ascii="Arial" w:eastAsia="Times New Roman" w:hAnsi="Arial" w:cs="Times New Roman"/>
                <w:szCs w:val="20"/>
              </w:rPr>
              <w:t>4</w:t>
            </w:r>
            <w:r w:rsidRPr="006907D0">
              <w:rPr>
                <w:rFonts w:ascii="Arial" w:eastAsia="Times New Roman" w:hAnsi="Arial" w:cs="Times New Roman"/>
                <w:szCs w:val="20"/>
              </w:rPr>
              <w:t>50 kg</w:t>
            </w:r>
          </w:p>
          <w:p w:rsidR="00C82EF7" w:rsidRDefault="00C82EF7" w:rsidP="00C2600B">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Pr>
                <w:rFonts w:ascii="Arial" w:eastAsia="Times New Roman" w:hAnsi="Arial" w:cs="Times New Roman"/>
                <w:szCs w:val="20"/>
              </w:rPr>
              <w:t>Wymagane wymiary pojazdu</w:t>
            </w:r>
          </w:p>
          <w:p w:rsidR="00C82EF7" w:rsidRDefault="00C82EF7" w:rsidP="00C2600B">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Pr>
                <w:rFonts w:ascii="Arial" w:eastAsia="Times New Roman" w:hAnsi="Arial" w:cs="Times New Roman"/>
                <w:szCs w:val="20"/>
              </w:rPr>
              <w:t>Długość nie więcej niż      6000 mm</w:t>
            </w:r>
          </w:p>
          <w:p w:rsidR="00C82EF7" w:rsidRDefault="00C82EF7" w:rsidP="00C82EF7">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Pr>
                <w:rFonts w:ascii="Arial" w:eastAsia="Times New Roman" w:hAnsi="Arial" w:cs="Times New Roman"/>
                <w:szCs w:val="20"/>
              </w:rPr>
              <w:t>Szerokość nie mniej niż    2250 mm</w:t>
            </w:r>
          </w:p>
          <w:p w:rsidR="00C82EF7" w:rsidRPr="00A2266A" w:rsidRDefault="00C82EF7" w:rsidP="00C82EF7">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Pr>
                <w:rFonts w:ascii="Arial" w:eastAsia="Times New Roman" w:hAnsi="Arial" w:cs="Times New Roman"/>
                <w:szCs w:val="20"/>
              </w:rPr>
              <w:t>Wysokość nie więcej niż   2600 mm</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086E1E">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lastRenderedPageBreak/>
              <w:t>2</w:t>
            </w:r>
            <w:r w:rsidR="00A2266A" w:rsidRPr="00A2266A">
              <w:rPr>
                <w:rFonts w:ascii="Arial" w:eastAsia="Times New Roman" w:hAnsi="Arial" w:cs="Times New Roman"/>
                <w:szCs w:val="20"/>
              </w:rPr>
              <w:t>.3.</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spacing w:after="0"/>
              <w:jc w:val="both"/>
              <w:rPr>
                <w:rFonts w:ascii="Arial" w:eastAsia="Times New Roman" w:hAnsi="Arial" w:cs="Arial"/>
              </w:rPr>
            </w:pPr>
            <w:r w:rsidRPr="00A2266A">
              <w:rPr>
                <w:rFonts w:ascii="Arial" w:eastAsia="Times New Roman" w:hAnsi="Arial" w:cs="Arial"/>
              </w:rPr>
              <w:t>Belka sygnalizacyjna typu LED w kolorze niebieskim zamontowana                     w przedniej części dachu pojazdu, wewnątrz profilu moduły LED - posiadająca homologację na zgodność z Regulaminem 65EKG/ONZ oraz R10EKG/ONZ wyposażona dodatkowo w:</w:t>
            </w:r>
          </w:p>
          <w:p w:rsidR="00A2266A" w:rsidRPr="00A2266A" w:rsidRDefault="00A2266A" w:rsidP="00A2266A">
            <w:pPr>
              <w:numPr>
                <w:ilvl w:val="0"/>
                <w:numId w:val="3"/>
              </w:numPr>
              <w:spacing w:after="0" w:line="240" w:lineRule="auto"/>
              <w:contextualSpacing/>
              <w:jc w:val="both"/>
              <w:rPr>
                <w:rFonts w:ascii="Arial" w:eastAsia="Calibri" w:hAnsi="Arial" w:cs="Arial"/>
              </w:rPr>
            </w:pPr>
            <w:r w:rsidRPr="00A2266A">
              <w:rPr>
                <w:rFonts w:ascii="Arial" w:eastAsia="Calibri" w:hAnsi="Arial" w:cs="Arial"/>
              </w:rPr>
              <w:t>lampy LED w kolorze białym - do oświetlania przedpola z przodu pojazdu,</w:t>
            </w:r>
          </w:p>
          <w:p w:rsidR="007017B2" w:rsidRDefault="00A2266A" w:rsidP="00A2266A">
            <w:pPr>
              <w:numPr>
                <w:ilvl w:val="0"/>
                <w:numId w:val="3"/>
              </w:numPr>
              <w:spacing w:after="0" w:line="240" w:lineRule="auto"/>
              <w:contextualSpacing/>
              <w:jc w:val="both"/>
              <w:rPr>
                <w:rFonts w:ascii="Arial" w:eastAsia="Calibri" w:hAnsi="Arial" w:cs="Arial"/>
              </w:rPr>
            </w:pPr>
            <w:r w:rsidRPr="00A2266A">
              <w:rPr>
                <w:rFonts w:ascii="Arial" w:eastAsia="Calibri" w:hAnsi="Arial" w:cs="Arial"/>
              </w:rPr>
              <w:t xml:space="preserve">dodatkowe moduły </w:t>
            </w:r>
            <w:proofErr w:type="spellStart"/>
            <w:r w:rsidRPr="00A2266A">
              <w:rPr>
                <w:rFonts w:ascii="Arial" w:eastAsia="Calibri" w:hAnsi="Arial" w:cs="Arial"/>
              </w:rPr>
              <w:t>LED’owe</w:t>
            </w:r>
            <w:proofErr w:type="spellEnd"/>
            <w:r w:rsidRPr="00A2266A">
              <w:rPr>
                <w:rFonts w:ascii="Arial" w:eastAsia="Calibri" w:hAnsi="Arial" w:cs="Arial"/>
              </w:rPr>
              <w:t xml:space="preserve"> – </w:t>
            </w:r>
          </w:p>
          <w:p w:rsidR="00A2266A" w:rsidRPr="00A2266A" w:rsidRDefault="00A2266A" w:rsidP="00A2266A">
            <w:pPr>
              <w:numPr>
                <w:ilvl w:val="0"/>
                <w:numId w:val="3"/>
              </w:numPr>
              <w:spacing w:after="0" w:line="240" w:lineRule="auto"/>
              <w:contextualSpacing/>
              <w:jc w:val="both"/>
              <w:rPr>
                <w:rFonts w:ascii="Arial" w:eastAsia="Calibri" w:hAnsi="Arial" w:cs="Arial"/>
              </w:rPr>
            </w:pPr>
            <w:r w:rsidRPr="00A2266A">
              <w:rPr>
                <w:rFonts w:ascii="Arial" w:eastAsia="Calibri" w:hAnsi="Arial" w:cs="Arial"/>
              </w:rPr>
              <w:t>zsynchronizowane z lampami głównymi belki sygnalizacyjnej,</w:t>
            </w:r>
          </w:p>
          <w:p w:rsidR="00A2266A" w:rsidRPr="00A2266A" w:rsidRDefault="00A2266A" w:rsidP="00A2266A">
            <w:pPr>
              <w:numPr>
                <w:ilvl w:val="0"/>
                <w:numId w:val="3"/>
              </w:numPr>
              <w:spacing w:after="0" w:line="240" w:lineRule="auto"/>
              <w:contextualSpacing/>
              <w:jc w:val="both"/>
              <w:rPr>
                <w:rFonts w:ascii="Arial" w:eastAsia="Calibri" w:hAnsi="Arial" w:cs="Arial"/>
              </w:rPr>
            </w:pPr>
            <w:r w:rsidRPr="00A2266A">
              <w:rPr>
                <w:rFonts w:ascii="Arial" w:eastAsia="Calibri" w:hAnsi="Arial" w:cs="Arial"/>
              </w:rPr>
              <w:t>szyld podświetlany (</w:t>
            </w:r>
            <w:proofErr w:type="spellStart"/>
            <w:r w:rsidRPr="00A2266A">
              <w:rPr>
                <w:rFonts w:ascii="Arial" w:eastAsia="Calibri" w:hAnsi="Arial" w:cs="Arial"/>
              </w:rPr>
              <w:t>LED’owy</w:t>
            </w:r>
            <w:proofErr w:type="spellEnd"/>
            <w:r w:rsidRPr="00A2266A">
              <w:rPr>
                <w:rFonts w:ascii="Arial" w:eastAsia="Calibri" w:hAnsi="Arial" w:cs="Arial"/>
              </w:rPr>
              <w:t>) z napisem STRAŻ w kolorze czerwonym – załączany wraz z lampami pozycyjnymi pojazdu,</w:t>
            </w:r>
          </w:p>
          <w:p w:rsidR="00A2266A" w:rsidRPr="00A2266A" w:rsidRDefault="00A2266A" w:rsidP="00A2266A">
            <w:pPr>
              <w:spacing w:after="0"/>
              <w:jc w:val="both"/>
              <w:rPr>
                <w:rFonts w:ascii="Arial" w:eastAsia="Times New Roman" w:hAnsi="Arial" w:cs="Arial"/>
              </w:rPr>
            </w:pPr>
            <w:r w:rsidRPr="00A2266A">
              <w:rPr>
                <w:rFonts w:ascii="Arial" w:eastAsia="Times New Roman" w:hAnsi="Arial" w:cs="Arial"/>
              </w:rPr>
              <w:t xml:space="preserve">Lampa dachowa tylna – </w:t>
            </w:r>
            <w:proofErr w:type="spellStart"/>
            <w:r w:rsidRPr="00A2266A">
              <w:rPr>
                <w:rFonts w:ascii="Arial" w:eastAsia="Times New Roman" w:hAnsi="Arial" w:cs="Arial"/>
              </w:rPr>
              <w:t>LED’owa</w:t>
            </w:r>
            <w:proofErr w:type="spellEnd"/>
            <w:r w:rsidRPr="00A2266A">
              <w:rPr>
                <w:rFonts w:ascii="Arial" w:eastAsia="Times New Roman" w:hAnsi="Arial" w:cs="Arial"/>
              </w:rPr>
              <w:t xml:space="preserve"> – w kolorze niebieskim, posiadająca homologację na zgodność z Regulaminem 65EKG/ONZ oraz R10EKG/ONZ.</w:t>
            </w:r>
          </w:p>
          <w:p w:rsidR="00A2266A" w:rsidRPr="00A2266A" w:rsidRDefault="00A2266A" w:rsidP="00A2266A">
            <w:pPr>
              <w:spacing w:after="0"/>
              <w:jc w:val="both"/>
              <w:rPr>
                <w:rFonts w:ascii="Arial" w:eastAsia="Times New Roman" w:hAnsi="Arial" w:cs="Arial"/>
              </w:rPr>
            </w:pPr>
            <w:r w:rsidRPr="00A2266A">
              <w:rPr>
                <w:rFonts w:ascii="Arial" w:eastAsia="Times New Roman" w:hAnsi="Arial" w:cs="Arial"/>
              </w:rPr>
              <w:t>Sygnalizacja dźwiękowa:</w:t>
            </w:r>
          </w:p>
          <w:p w:rsidR="00A2266A" w:rsidRPr="00A2266A" w:rsidRDefault="00A2266A" w:rsidP="00A2266A">
            <w:pPr>
              <w:spacing w:after="0"/>
              <w:jc w:val="both"/>
              <w:rPr>
                <w:rFonts w:ascii="Arial" w:eastAsia="Times New Roman" w:hAnsi="Arial" w:cs="Arial"/>
              </w:rPr>
            </w:pPr>
            <w:r w:rsidRPr="00A2266A">
              <w:rPr>
                <w:rFonts w:ascii="Arial" w:eastAsia="Times New Roman" w:hAnsi="Arial" w:cs="Arial"/>
              </w:rPr>
              <w:t>- wzmacniacz sygnałowy o mocy minimum 100 W, umożliwiający podłączenie 1-ego lub 2-óch głośników o mocy 100 W każdy, umożliwiający sterowanie sygnalizacją świetlną i dźwiękową, posiadający homologację na zgodność z Regulaminem R10EKG/ONZ, posiadający funkcje:</w:t>
            </w:r>
          </w:p>
          <w:p w:rsidR="00A2266A" w:rsidRPr="00A2266A" w:rsidRDefault="00A2266A" w:rsidP="00A2266A">
            <w:pPr>
              <w:spacing w:after="0"/>
              <w:jc w:val="both"/>
              <w:rPr>
                <w:rFonts w:ascii="Arial" w:eastAsia="Times New Roman" w:hAnsi="Arial" w:cs="Arial"/>
              </w:rPr>
            </w:pPr>
            <w:r w:rsidRPr="00A2266A">
              <w:rPr>
                <w:rFonts w:ascii="Arial" w:eastAsia="Times New Roman" w:hAnsi="Arial" w:cs="Arial"/>
              </w:rPr>
              <w:t>* sterowania sygnalizacją świetlną,</w:t>
            </w:r>
          </w:p>
          <w:p w:rsidR="00A2266A" w:rsidRPr="000C7EAB" w:rsidRDefault="00A2266A" w:rsidP="0009714A">
            <w:pPr>
              <w:spacing w:after="0"/>
              <w:jc w:val="both"/>
              <w:rPr>
                <w:rFonts w:ascii="Arial" w:eastAsia="Times New Roman" w:hAnsi="Arial" w:cs="Arial"/>
                <w:b/>
              </w:rPr>
            </w:pPr>
            <w:r w:rsidRPr="00A2266A">
              <w:rPr>
                <w:rFonts w:ascii="Arial" w:eastAsia="Times New Roman" w:hAnsi="Arial" w:cs="Arial"/>
              </w:rPr>
              <w:t xml:space="preserve">* sterowania sygnalizacją dźwiękową (minimum 4-ry sygnały o zmiennym tonie – przystosowane do pracy ciągłej, funkcję tzw. syreny ręcznej – funkcje uruchamiane włącznikiem sygnału dźwiękowego pojazdu - głośnik kompaktowy o mocy 100 W, emitujący sygnał dźwiękowy generowany przez wzmacniacz sygnałowy o natężeniu minimum 120 </w:t>
            </w:r>
            <w:proofErr w:type="spellStart"/>
            <w:r w:rsidRPr="00A2266A">
              <w:rPr>
                <w:rFonts w:ascii="Arial" w:eastAsia="Times New Roman" w:hAnsi="Arial" w:cs="Arial"/>
              </w:rPr>
              <w:t>dbA</w:t>
            </w:r>
            <w:proofErr w:type="spellEnd"/>
            <w:r w:rsidRPr="00A2266A">
              <w:rPr>
                <w:rFonts w:ascii="Arial" w:eastAsia="Times New Roman" w:hAnsi="Arial" w:cs="Arial"/>
              </w:rPr>
              <w:t xml:space="preserve"> – poziom ekwiwalentny – mierzony z odległości 3 m przed głośnikiem</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.4.</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0F63B0">
            <w:pPr>
              <w:tabs>
                <w:tab w:val="left" w:pos="312"/>
                <w:tab w:val="left" w:pos="921"/>
                <w:tab w:val="left" w:pos="6513"/>
                <w:tab w:val="left" w:pos="8543"/>
                <w:tab w:val="left" w:pos="14730"/>
              </w:tabs>
              <w:snapToGrid w:val="0"/>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Średnica zawracania między krawężnikami maksimum 1</w:t>
            </w:r>
            <w:r w:rsidR="000F63B0">
              <w:rPr>
                <w:rFonts w:ascii="Arial" w:eastAsia="Times New Roman" w:hAnsi="Arial" w:cs="Times New Roman"/>
                <w:szCs w:val="20"/>
              </w:rPr>
              <w:t>4</w:t>
            </w:r>
            <w:r w:rsidRPr="00A2266A">
              <w:rPr>
                <w:rFonts w:ascii="Arial" w:eastAsia="Times New Roman" w:hAnsi="Arial" w:cs="Times New Roman"/>
                <w:szCs w:val="20"/>
              </w:rPr>
              <w:t>,</w:t>
            </w:r>
            <w:r w:rsidR="000F63B0">
              <w:rPr>
                <w:rFonts w:ascii="Arial" w:eastAsia="Times New Roman" w:hAnsi="Arial" w:cs="Times New Roman"/>
                <w:szCs w:val="20"/>
              </w:rPr>
              <w:t>0</w:t>
            </w:r>
            <w:r w:rsidRPr="00A2266A">
              <w:rPr>
                <w:rFonts w:ascii="Arial" w:eastAsia="Times New Roman" w:hAnsi="Arial" w:cs="Times New Roman"/>
                <w:szCs w:val="20"/>
              </w:rPr>
              <w:t xml:space="preserve"> m</w:t>
            </w:r>
          </w:p>
        </w:tc>
        <w:tc>
          <w:tcPr>
            <w:tcW w:w="231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left" w:pos="312"/>
                <w:tab w:val="left" w:pos="921"/>
                <w:tab w:val="left" w:pos="6513"/>
                <w:tab w:val="left" w:pos="8543"/>
                <w:tab w:val="left" w:pos="14730"/>
              </w:tabs>
              <w:snapToGrid w:val="0"/>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lastRenderedPageBreak/>
              <w:t>2</w:t>
            </w:r>
            <w:r w:rsidR="00A2266A" w:rsidRPr="00A2266A">
              <w:rPr>
                <w:rFonts w:ascii="Arial" w:eastAsia="Times New Roman" w:hAnsi="Arial" w:cs="Times New Roman"/>
                <w:szCs w:val="20"/>
              </w:rPr>
              <w:t>.5.</w:t>
            </w:r>
          </w:p>
        </w:tc>
        <w:tc>
          <w:tcPr>
            <w:tcW w:w="2462" w:type="pct"/>
            <w:tcBorders>
              <w:top w:val="single" w:sz="6" w:space="0" w:color="auto"/>
              <w:left w:val="single" w:sz="6" w:space="0" w:color="auto"/>
              <w:bottom w:val="single" w:sz="6" w:space="0" w:color="auto"/>
              <w:right w:val="single" w:sz="6" w:space="0" w:color="auto"/>
            </w:tcBorders>
            <w:hideMark/>
          </w:tcPr>
          <w:p w:rsidR="005532A0"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Podwozie samochodu z silnikiem o zapłonie samoczynnym </w:t>
            </w:r>
          </w:p>
          <w:p w:rsidR="00A2266A" w:rsidRDefault="00A2266A" w:rsidP="005532A0">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o mocy</w:t>
            </w:r>
            <w:r w:rsidR="00545A67">
              <w:rPr>
                <w:rFonts w:ascii="Arial" w:eastAsia="Times New Roman" w:hAnsi="Arial" w:cs="Times New Roman"/>
                <w:szCs w:val="20"/>
              </w:rPr>
              <w:t xml:space="preserve"> min </w:t>
            </w:r>
            <w:r w:rsidR="00676E17">
              <w:rPr>
                <w:rFonts w:ascii="Arial" w:eastAsia="Times New Roman" w:hAnsi="Arial" w:cs="Times New Roman"/>
                <w:szCs w:val="20"/>
              </w:rPr>
              <w:t>95</w:t>
            </w:r>
            <w:r w:rsidRPr="00A2266A">
              <w:rPr>
                <w:rFonts w:ascii="Arial" w:eastAsia="Times New Roman" w:hAnsi="Arial" w:cs="Times New Roman"/>
                <w:szCs w:val="20"/>
              </w:rPr>
              <w:t xml:space="preserve"> kW</w:t>
            </w:r>
          </w:p>
          <w:p w:rsidR="005532A0" w:rsidRDefault="005532A0" w:rsidP="005532A0">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Pr>
                <w:rFonts w:ascii="Arial" w:eastAsia="Times New Roman" w:hAnsi="Arial" w:cs="Times New Roman"/>
                <w:szCs w:val="20"/>
              </w:rPr>
              <w:t xml:space="preserve">Minimalny moment obrotowy </w:t>
            </w:r>
            <w:r w:rsidR="00676E17">
              <w:rPr>
                <w:rFonts w:ascii="Arial" w:eastAsia="Times New Roman" w:hAnsi="Arial" w:cs="Times New Roman"/>
                <w:szCs w:val="20"/>
              </w:rPr>
              <w:t>38</w:t>
            </w:r>
            <w:r w:rsidR="00774A90">
              <w:rPr>
                <w:rFonts w:ascii="Arial" w:eastAsia="Times New Roman" w:hAnsi="Arial" w:cs="Times New Roman"/>
                <w:szCs w:val="20"/>
              </w:rPr>
              <w:t xml:space="preserve">0 </w:t>
            </w:r>
            <w:proofErr w:type="spellStart"/>
            <w:r>
              <w:rPr>
                <w:rFonts w:ascii="Arial" w:eastAsia="Times New Roman" w:hAnsi="Arial" w:cs="Times New Roman"/>
                <w:szCs w:val="20"/>
              </w:rPr>
              <w:t>Nm</w:t>
            </w:r>
            <w:proofErr w:type="spellEnd"/>
          </w:p>
          <w:p w:rsidR="00C82EF7" w:rsidRDefault="00C82EF7" w:rsidP="005532A0">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Pr>
                <w:rFonts w:ascii="Arial" w:eastAsia="Times New Roman" w:hAnsi="Arial" w:cs="Times New Roman"/>
                <w:szCs w:val="20"/>
              </w:rPr>
              <w:t xml:space="preserve">Napęd na oś tylną – tylne koła </w:t>
            </w:r>
            <w:proofErr w:type="spellStart"/>
            <w:r>
              <w:rPr>
                <w:rFonts w:ascii="Arial" w:eastAsia="Times New Roman" w:hAnsi="Arial" w:cs="Times New Roman"/>
                <w:szCs w:val="20"/>
              </w:rPr>
              <w:t>bliźniacze</w:t>
            </w:r>
            <w:r w:rsidR="00564C4B">
              <w:rPr>
                <w:rFonts w:ascii="Arial" w:eastAsia="Times New Roman" w:hAnsi="Arial" w:cs="Times New Roman"/>
                <w:szCs w:val="20"/>
              </w:rPr>
              <w:t>.</w:t>
            </w:r>
            <w:r w:rsidR="00564C4B" w:rsidRPr="00564C4B">
              <w:rPr>
                <w:rFonts w:ascii="Arial" w:eastAsia="Times New Roman" w:hAnsi="Arial" w:cs="Times New Roman"/>
                <w:bCs/>
                <w:szCs w:val="20"/>
              </w:rPr>
              <w:t>Wzmocniona</w:t>
            </w:r>
            <w:proofErr w:type="spellEnd"/>
            <w:r w:rsidR="00564C4B" w:rsidRPr="00564C4B">
              <w:rPr>
                <w:rFonts w:ascii="Arial" w:eastAsia="Times New Roman" w:hAnsi="Arial" w:cs="Times New Roman"/>
                <w:bCs/>
                <w:szCs w:val="20"/>
              </w:rPr>
              <w:t xml:space="preserve"> oś przednia.</w:t>
            </w:r>
          </w:p>
          <w:p w:rsidR="000C7EAB" w:rsidRPr="000C7EAB" w:rsidRDefault="000C7EAB" w:rsidP="005532A0">
            <w:pPr>
              <w:tabs>
                <w:tab w:val="left" w:pos="312"/>
                <w:tab w:val="left" w:pos="921"/>
                <w:tab w:val="left" w:pos="6513"/>
                <w:tab w:val="left" w:pos="8543"/>
                <w:tab w:val="left" w:pos="14730"/>
              </w:tabs>
              <w:spacing w:after="0" w:line="240" w:lineRule="atLeast"/>
              <w:jc w:val="both"/>
              <w:rPr>
                <w:rFonts w:ascii="Arial" w:eastAsia="Times New Roman" w:hAnsi="Arial" w:cs="Times New Roman"/>
                <w:b/>
                <w:szCs w:val="20"/>
              </w:rPr>
            </w:pPr>
          </w:p>
        </w:tc>
        <w:tc>
          <w:tcPr>
            <w:tcW w:w="231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Należy podać typ i moc silnika w kW i KM   </w:t>
            </w:r>
          </w:p>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.6.</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Maksymalna wysokość stałych poziomów (półek) sprzętowych nie powinna przekraczać 1850 mm od poziomu obsługi. Jeżeli wysokość półki lub szuflady od poziomu gruntu przekracza 1850 mm, konieczne jest zainstalowanie podestów umożliwiających łatwy dostęp do sprzętu, przy czym otwarcie lub wysunięcie podestów musi być sygnalizowane w kabinie kierowcy. Sprzęt powinien być rozmieszczony grupowo z zachowaniem zasad ergonomii.</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right" w:pos="328"/>
                <w:tab w:val="left" w:pos="969"/>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.7.</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right" w:pos="280"/>
                <w:tab w:val="left" w:pos="95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Kabina czterodrzwiowa, jednomodułowa, zapewniająca dostęp do silnika, w układzie miejsc 1 + 1 + 3 (siedzenia przodem do kierunku jazdy), </w:t>
            </w:r>
          </w:p>
          <w:p w:rsidR="00A2266A" w:rsidRPr="00A2266A" w:rsidRDefault="00A2266A" w:rsidP="00A2266A">
            <w:pPr>
              <w:tabs>
                <w:tab w:val="right" w:pos="280"/>
                <w:tab w:val="left" w:pos="95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Kabina wyposażona w:</w:t>
            </w:r>
          </w:p>
          <w:p w:rsidR="00A2266A" w:rsidRPr="00A2266A" w:rsidRDefault="00A2266A" w:rsidP="00A2266A">
            <w:pPr>
              <w:tabs>
                <w:tab w:val="right" w:pos="-474"/>
                <w:tab w:val="left" w:pos="1104"/>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fotel kierowcy z regulacją wysokości, odległości i pochylenia oparcia,</w:t>
            </w:r>
          </w:p>
          <w:p w:rsidR="00A2266A" w:rsidRPr="00A2266A" w:rsidRDefault="00A2266A" w:rsidP="00A2266A">
            <w:pPr>
              <w:tabs>
                <w:tab w:val="right" w:pos="-474"/>
                <w:tab w:val="left" w:pos="1104"/>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 fotele wyposażone w </w:t>
            </w:r>
            <w:r w:rsidR="000F63B0">
              <w:rPr>
                <w:rFonts w:ascii="Arial" w:eastAsia="Times New Roman" w:hAnsi="Arial" w:cs="Times New Roman"/>
                <w:szCs w:val="20"/>
              </w:rPr>
              <w:t>trzy</w:t>
            </w:r>
            <w:r w:rsidRPr="00A2266A">
              <w:rPr>
                <w:rFonts w:ascii="Arial" w:eastAsia="Times New Roman" w:hAnsi="Arial" w:cs="Times New Roman"/>
                <w:szCs w:val="20"/>
              </w:rPr>
              <w:t xml:space="preserve">punktowe bezwładnościowe pasy </w:t>
            </w:r>
            <w:r w:rsidR="00C2600B">
              <w:rPr>
                <w:rFonts w:ascii="Arial" w:eastAsia="Times New Roman" w:hAnsi="Arial" w:cs="Times New Roman"/>
                <w:szCs w:val="20"/>
              </w:rPr>
              <w:t>bezpieczeń</w:t>
            </w:r>
            <w:r w:rsidRPr="00A2266A">
              <w:rPr>
                <w:rFonts w:ascii="Arial" w:eastAsia="Times New Roman" w:hAnsi="Arial" w:cs="Times New Roman"/>
                <w:szCs w:val="20"/>
              </w:rPr>
              <w:t>stwa i zagłówki,</w:t>
            </w:r>
          </w:p>
          <w:p w:rsidR="00A2266A" w:rsidRPr="00A2266A" w:rsidRDefault="00A2266A" w:rsidP="00A2266A">
            <w:pPr>
              <w:tabs>
                <w:tab w:val="right" w:pos="-474"/>
                <w:tab w:val="left" w:pos="1104"/>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 siedzenia powinny być pokryte materiałem łatwym w utrzymaniu                        </w:t>
            </w:r>
          </w:p>
          <w:p w:rsidR="00A2266A" w:rsidRPr="00A2266A" w:rsidRDefault="00A2266A" w:rsidP="00A2266A">
            <w:pPr>
              <w:tabs>
                <w:tab w:val="right" w:pos="-474"/>
                <w:tab w:val="left" w:pos="1104"/>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  w czystości, nienasiąkliwym, odpornym na ścieranie i antypoślizgowym,</w:t>
            </w:r>
          </w:p>
          <w:p w:rsidR="00A2266A" w:rsidRPr="00A2266A" w:rsidRDefault="00A2266A" w:rsidP="00A2266A">
            <w:pPr>
              <w:tabs>
                <w:tab w:val="right" w:pos="-474"/>
                <w:tab w:val="left" w:pos="1104"/>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kabina włącznie ze stopniem (-</w:t>
            </w:r>
            <w:proofErr w:type="spellStart"/>
            <w:r w:rsidRPr="00A2266A">
              <w:rPr>
                <w:rFonts w:ascii="Arial" w:eastAsia="Times New Roman" w:hAnsi="Arial" w:cs="Times New Roman"/>
                <w:szCs w:val="20"/>
              </w:rPr>
              <w:t>ami</w:t>
            </w:r>
            <w:proofErr w:type="spellEnd"/>
            <w:r w:rsidRPr="00A2266A">
              <w:rPr>
                <w:rFonts w:ascii="Arial" w:eastAsia="Times New Roman" w:hAnsi="Arial" w:cs="Times New Roman"/>
                <w:szCs w:val="20"/>
              </w:rPr>
              <w:t>) do kabiny powinna być automatycznie oświetlana po otwarciu drzwi tej części kabiny; powinna istnieć możliwość włączenia oświetlenia kabiny, gdy drzwi są zamknięte,</w:t>
            </w:r>
          </w:p>
          <w:p w:rsidR="00A2266A" w:rsidRPr="00A2266A" w:rsidRDefault="00A2266A" w:rsidP="00C2600B">
            <w:pPr>
              <w:tabs>
                <w:tab w:val="right" w:pos="-474"/>
                <w:tab w:val="left" w:pos="1104"/>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drzwi kabiny zamykane kluczem, wszystkie zamki otwierane tym samym   kluczem.</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right" w:pos="-474"/>
                <w:tab w:val="left" w:pos="1104"/>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.8.</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right" w:pos="-1184"/>
                <w:tab w:val="left" w:pos="259"/>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Instalacja elektryczna jednoprzewodowa 12 V, z biegunem ujemnym na masie lub dwuprzewodowa w przypadku zabudowy z tworzywa sztucznego. Moc alternatora i pojemność akumulatorów musi zapewniać pełne zapotrzebowanie na energię elektryczną przy jej maksymalnym obciążeniu.</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right" w:pos="155"/>
                <w:tab w:val="left" w:pos="907"/>
              </w:tabs>
              <w:spacing w:after="0" w:line="240" w:lineRule="atLeast"/>
              <w:jc w:val="both"/>
              <w:rPr>
                <w:rFonts w:ascii="Arial" w:eastAsia="Times New Roman" w:hAnsi="Arial" w:cs="Times New Roman"/>
                <w:szCs w:val="20"/>
              </w:rPr>
            </w:pPr>
          </w:p>
        </w:tc>
      </w:tr>
      <w:tr w:rsidR="00466E7F" w:rsidRPr="00466E7F" w:rsidTr="00466E7F">
        <w:tc>
          <w:tcPr>
            <w:tcW w:w="226" w:type="pct"/>
            <w:tcBorders>
              <w:top w:val="single" w:sz="6" w:space="0" w:color="auto"/>
              <w:left w:val="single" w:sz="6" w:space="0" w:color="auto"/>
              <w:bottom w:val="single" w:sz="6" w:space="0" w:color="auto"/>
              <w:right w:val="single" w:sz="6" w:space="0" w:color="auto"/>
            </w:tcBorders>
            <w:hideMark/>
          </w:tcPr>
          <w:p w:rsidR="00A2266A" w:rsidRPr="00466E7F"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color w:val="FF0000"/>
                <w:szCs w:val="20"/>
              </w:rPr>
            </w:pPr>
            <w:r>
              <w:rPr>
                <w:rFonts w:ascii="Arial" w:eastAsia="Times New Roman" w:hAnsi="Arial" w:cs="Times New Roman"/>
                <w:szCs w:val="20"/>
              </w:rPr>
              <w:t>2</w:t>
            </w:r>
            <w:r w:rsidR="00A2266A" w:rsidRPr="00DC09CD">
              <w:rPr>
                <w:rFonts w:ascii="Arial" w:eastAsia="Times New Roman" w:hAnsi="Arial" w:cs="Times New Roman"/>
                <w:szCs w:val="20"/>
              </w:rPr>
              <w:t>.9.</w:t>
            </w:r>
          </w:p>
        </w:tc>
        <w:tc>
          <w:tcPr>
            <w:tcW w:w="2462" w:type="pct"/>
            <w:tcBorders>
              <w:top w:val="single" w:sz="6" w:space="0" w:color="auto"/>
              <w:left w:val="single" w:sz="6" w:space="0" w:color="auto"/>
              <w:bottom w:val="single" w:sz="6" w:space="0" w:color="auto"/>
              <w:right w:val="single" w:sz="6" w:space="0" w:color="auto"/>
            </w:tcBorders>
            <w:hideMark/>
          </w:tcPr>
          <w:p w:rsidR="00A2266A" w:rsidRPr="00466E7F" w:rsidRDefault="00A2266A" w:rsidP="00A2266A">
            <w:pPr>
              <w:tabs>
                <w:tab w:val="right" w:pos="-1184"/>
                <w:tab w:val="left" w:pos="259"/>
              </w:tabs>
              <w:spacing w:after="0" w:line="240" w:lineRule="atLeast"/>
              <w:jc w:val="both"/>
              <w:rPr>
                <w:rFonts w:ascii="Arial" w:eastAsia="Times New Roman" w:hAnsi="Arial" w:cs="Times New Roman"/>
                <w:color w:val="FF0000"/>
                <w:szCs w:val="20"/>
              </w:rPr>
            </w:pPr>
            <w:r w:rsidRPr="00DC09CD">
              <w:rPr>
                <w:rFonts w:ascii="Arial" w:eastAsia="Times New Roman" w:hAnsi="Arial" w:cs="Times New Roman"/>
                <w:szCs w:val="20"/>
              </w:rPr>
              <w:t>Samochód wyposażony w główny wyłącznik, umożliwiający odłączenie akumulatora od wszystkich systemów elektrycznych (z wyjątkiem tych, które wymagają stałego zasilania). Wyłącznik główny powinien znajdować się w zasięgu kierowcy.</w:t>
            </w:r>
          </w:p>
        </w:tc>
        <w:tc>
          <w:tcPr>
            <w:tcW w:w="2312" w:type="pct"/>
            <w:tcBorders>
              <w:top w:val="single" w:sz="6" w:space="0" w:color="auto"/>
              <w:left w:val="single" w:sz="6" w:space="0" w:color="auto"/>
              <w:bottom w:val="single" w:sz="6" w:space="0" w:color="auto"/>
              <w:right w:val="single" w:sz="6" w:space="0" w:color="auto"/>
            </w:tcBorders>
          </w:tcPr>
          <w:p w:rsidR="00A2266A" w:rsidRPr="00466E7F"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color w:val="FF0000"/>
                <w:szCs w:val="20"/>
              </w:rPr>
            </w:pPr>
          </w:p>
          <w:p w:rsidR="00A2266A" w:rsidRPr="00466E7F" w:rsidRDefault="00A2266A" w:rsidP="00A2266A">
            <w:pPr>
              <w:tabs>
                <w:tab w:val="right" w:pos="-1184"/>
                <w:tab w:val="left" w:pos="259"/>
              </w:tabs>
              <w:spacing w:after="0" w:line="240" w:lineRule="atLeast"/>
              <w:jc w:val="both"/>
              <w:rPr>
                <w:rFonts w:ascii="Arial" w:eastAsia="Times New Roman" w:hAnsi="Arial" w:cs="Times New Roman"/>
                <w:color w:val="FF000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lastRenderedPageBreak/>
              <w:t>2</w:t>
            </w:r>
            <w:r w:rsidR="00A2266A" w:rsidRPr="00A2266A">
              <w:rPr>
                <w:rFonts w:ascii="Arial" w:eastAsia="Times New Roman" w:hAnsi="Arial" w:cs="Times New Roman"/>
                <w:szCs w:val="20"/>
              </w:rPr>
              <w:t>.10.</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09714A">
            <w:pPr>
              <w:tabs>
                <w:tab w:val="left" w:pos="350"/>
                <w:tab w:val="left" w:pos="873"/>
                <w:tab w:val="left" w:pos="6498"/>
                <w:tab w:val="left" w:pos="8514"/>
                <w:tab w:val="left" w:pos="14691"/>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Pojazd wyposażony w gniazdo (z wtyczką) do ładowania akumulatorów ze źródła zewnętrznego umieszczone po lewej stronie </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left" w:pos="350"/>
                <w:tab w:val="left" w:pos="873"/>
                <w:tab w:val="left" w:pos="6498"/>
                <w:tab w:val="left" w:pos="8514"/>
                <w:tab w:val="left" w:pos="14691"/>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.11.</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Times New Roman" w:eastAsia="Times New Roman" w:hAnsi="Times New Roman" w:cs="Times New Roman"/>
              </w:rPr>
            </w:pPr>
            <w:r w:rsidRPr="00A2266A">
              <w:rPr>
                <w:rFonts w:ascii="Arial" w:eastAsia="Times New Roman" w:hAnsi="Arial" w:cs="Times New Roman"/>
                <w:szCs w:val="20"/>
              </w:rPr>
              <w:t xml:space="preserve">W kabinie kierowcy podłączony radiotelefon  przewoźny wraz                          z kompletną instalacją antenową.  </w:t>
            </w:r>
            <w:r w:rsidRPr="00A2266A">
              <w:rPr>
                <w:rFonts w:ascii="Arial" w:eastAsia="Times New Roman" w:hAnsi="Arial" w:cs="Arial"/>
              </w:rPr>
              <w:t>Radiotelefon o parametrach: częstotliwość VHF 136-174 MHz, moc 1 - 25 W, odstęp międzykanałowy 12,5 kHz w trybie cyfrowym i analogowym, min. 160 kanałów.</w:t>
            </w:r>
          </w:p>
          <w:p w:rsidR="00A2266A" w:rsidRPr="00A2266A" w:rsidRDefault="00A2266A" w:rsidP="00A2266A">
            <w:pPr>
              <w:autoSpaceDE w:val="0"/>
              <w:autoSpaceDN w:val="0"/>
              <w:adjustRightInd w:val="0"/>
              <w:spacing w:after="0"/>
              <w:jc w:val="both"/>
              <w:rPr>
                <w:rFonts w:ascii="Arial" w:eastAsia="Times New Roman" w:hAnsi="Arial" w:cs="Arial"/>
                <w:color w:val="000000"/>
              </w:rPr>
            </w:pPr>
            <w:r w:rsidRPr="00A2266A">
              <w:rPr>
                <w:rFonts w:ascii="Arial" w:eastAsia="Times New Roman" w:hAnsi="Arial" w:cs="Arial"/>
                <w:color w:val="000000"/>
              </w:rPr>
              <w:t xml:space="preserve">Wyświetlacz alfanumeryczny + ikony stanu pracy radiotelefonu. </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radiotelefon analogowo-cyfrowy (dwie szczeliny TDMA),</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cztery programowalne przyciski funkcyjne,</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zdalne programowanie drogą radiową,</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blok nadawczo-odbiorczy z wyświetlaczem,</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mikrofon typu „gruszka”,</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przewody zasilające z bezpiecznikiem topikowym,</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 xml:space="preserve">antena samochodowa na pasmo pracy radiotelefonu + wtyk, </w:t>
            </w:r>
          </w:p>
          <w:p w:rsidR="00A2266A" w:rsidRPr="00A2266A" w:rsidRDefault="00A2266A" w:rsidP="00A2266A">
            <w:pPr>
              <w:numPr>
                <w:ilvl w:val="0"/>
                <w:numId w:val="5"/>
              </w:numPr>
              <w:autoSpaceDE w:val="0"/>
              <w:autoSpaceDN w:val="0"/>
              <w:adjustRightInd w:val="0"/>
              <w:spacing w:after="0" w:line="240" w:lineRule="auto"/>
              <w:jc w:val="both"/>
              <w:rPr>
                <w:rFonts w:ascii="Arial" w:eastAsia="Times New Roman" w:hAnsi="Arial" w:cs="Arial"/>
                <w:color w:val="000000"/>
              </w:rPr>
            </w:pPr>
            <w:r w:rsidRPr="00A2266A">
              <w:rPr>
                <w:rFonts w:ascii="Arial" w:eastAsia="Times New Roman" w:hAnsi="Arial" w:cs="Arial"/>
                <w:color w:val="000000"/>
              </w:rPr>
              <w:t>instrukcja obsługi w języku polskim.</w:t>
            </w:r>
          </w:p>
          <w:p w:rsidR="00A2266A" w:rsidRPr="00A2266A" w:rsidRDefault="00A2266A" w:rsidP="00676E17">
            <w:pPr>
              <w:numPr>
                <w:ilvl w:val="0"/>
                <w:numId w:val="5"/>
              </w:numPr>
              <w:autoSpaceDE w:val="0"/>
              <w:autoSpaceDN w:val="0"/>
              <w:adjustRightInd w:val="0"/>
              <w:spacing w:after="0" w:line="240" w:lineRule="auto"/>
              <w:jc w:val="both"/>
              <w:rPr>
                <w:rFonts w:ascii="Arial" w:eastAsia="Calibri" w:hAnsi="Arial" w:cs="Arial"/>
                <w:color w:val="000000"/>
                <w:szCs w:val="24"/>
              </w:rPr>
            </w:pPr>
            <w:r w:rsidRPr="00A2266A">
              <w:rPr>
                <w:rFonts w:ascii="Arial" w:eastAsia="Times New Roman" w:hAnsi="Arial" w:cs="Arial"/>
                <w:color w:val="000000"/>
              </w:rPr>
              <w:t xml:space="preserve"> Minimum 24 miesiące gwarancji na radiotelefon </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.12.</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Pojazd wyposażony w sygnalizację świetlną i dźwiękową włączonego biegu wstecznego, jako sygnalizację świetlną dopuszcza się światło cofania</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.13.</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28"/>
                <w:tab w:val="left" w:pos="873"/>
                <w:tab w:val="left" w:pos="6498"/>
                <w:tab w:val="left" w:pos="8514"/>
                <w:tab w:val="left" w:pos="14691"/>
              </w:tabs>
              <w:snapToGrid w:val="0"/>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Kolorystyka:</w:t>
            </w:r>
          </w:p>
          <w:p w:rsidR="00A2266A" w:rsidRPr="00A2266A" w:rsidRDefault="00A2266A" w:rsidP="00A2266A">
            <w:pPr>
              <w:tabs>
                <w:tab w:val="decimal" w:pos="628"/>
                <w:tab w:val="left" w:pos="873"/>
                <w:tab w:val="left" w:pos="6498"/>
                <w:tab w:val="left" w:pos="8514"/>
                <w:tab w:val="left" w:pos="14691"/>
              </w:tabs>
              <w:snapToGrid w:val="0"/>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 nadwozie – czerwień sygnałowa, </w:t>
            </w:r>
          </w:p>
          <w:p w:rsidR="00A2266A" w:rsidRPr="00A2266A" w:rsidRDefault="00A2266A" w:rsidP="00A2266A">
            <w:pPr>
              <w:tabs>
                <w:tab w:val="decimal" w:pos="628"/>
                <w:tab w:val="left" w:pos="873"/>
                <w:tab w:val="left" w:pos="6498"/>
                <w:tab w:val="left" w:pos="8514"/>
                <w:tab w:val="left" w:pos="14691"/>
              </w:tabs>
              <w:snapToGrid w:val="0"/>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elementy zderzaków - białe,</w:t>
            </w:r>
          </w:p>
          <w:p w:rsidR="00A2266A" w:rsidRPr="00A2266A" w:rsidRDefault="00A2266A" w:rsidP="00A2266A">
            <w:pPr>
              <w:tabs>
                <w:tab w:val="left" w:pos="48"/>
                <w:tab w:val="left" w:pos="873"/>
                <w:tab w:val="left" w:pos="6498"/>
                <w:tab w:val="left" w:pos="8514"/>
                <w:tab w:val="left" w:pos="14691"/>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drzwi żaluzjowe - naturalny kolor aluminium,</w:t>
            </w:r>
          </w:p>
          <w:p w:rsidR="00A2266A" w:rsidRPr="00A2266A" w:rsidRDefault="00A2266A" w:rsidP="00A2266A">
            <w:pPr>
              <w:tabs>
                <w:tab w:val="left" w:pos="48"/>
                <w:tab w:val="left" w:pos="873"/>
                <w:tab w:val="left" w:pos="6498"/>
                <w:tab w:val="left" w:pos="8514"/>
                <w:tab w:val="left" w:pos="14691"/>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podest roboczy – naturalny kolor aluminium,</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left" w:pos="48"/>
                <w:tab w:val="left" w:pos="178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ab/>
            </w:r>
            <w:r w:rsidRPr="00A2266A">
              <w:rPr>
                <w:rFonts w:ascii="Arial" w:eastAsia="Times New Roman" w:hAnsi="Arial" w:cs="Times New Roman"/>
                <w:szCs w:val="20"/>
              </w:rPr>
              <w:tab/>
            </w: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.14.</w:t>
            </w:r>
          </w:p>
          <w:p w:rsidR="00A2266A" w:rsidRPr="00A2266A" w:rsidRDefault="00A2266A" w:rsidP="00A2266A">
            <w:pPr>
              <w:tabs>
                <w:tab w:val="left" w:pos="48"/>
                <w:tab w:val="left" w:pos="921"/>
                <w:tab w:val="left" w:pos="6513"/>
                <w:tab w:val="left" w:pos="10395"/>
                <w:tab w:val="left" w:pos="14730"/>
              </w:tabs>
              <w:spacing w:after="0" w:line="240" w:lineRule="atLeast"/>
              <w:rPr>
                <w:rFonts w:ascii="Arial" w:eastAsia="Times New Roman" w:hAnsi="Arial" w:cs="Times New Roman"/>
                <w:szCs w:val="20"/>
              </w:rPr>
            </w:pP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Wylot spalin nie może być skierowany na stanowisko obsługi poszczególnych urządzeń pojazdu oraz musi zapewniać ochronę przed oparzeniami podczas normalnej pracy załogi, </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676E17">
              <w:rPr>
                <w:rFonts w:ascii="Arial" w:eastAsia="Times New Roman" w:hAnsi="Arial" w:cs="Times New Roman"/>
                <w:szCs w:val="20"/>
              </w:rPr>
              <w:t>.15</w:t>
            </w:r>
            <w:r w:rsidR="00A2266A" w:rsidRPr="00A2266A">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Podstawowa obsługa silnika możliwa bez podnoszenia kabiny.</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decimal" w:pos="628"/>
                <w:tab w:val="left" w:pos="873"/>
                <w:tab w:val="left" w:pos="6498"/>
                <w:tab w:val="left" w:pos="8514"/>
                <w:tab w:val="left" w:pos="14691"/>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676E17">
              <w:rPr>
                <w:rFonts w:ascii="Arial" w:eastAsia="Times New Roman" w:hAnsi="Arial" w:cs="Times New Roman"/>
                <w:szCs w:val="20"/>
              </w:rPr>
              <w:t>.16</w:t>
            </w:r>
            <w:r w:rsidR="00A2266A" w:rsidRPr="00A2266A">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6498"/>
                <w:tab w:val="left" w:pos="8543"/>
                <w:tab w:val="left" w:pos="14730"/>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Silnik zdolny do ciągłej pracy przez min. 4 h w normalnych warunkach pracy w czasie postoju bez uzupełniania paliwa, cieczy chłodzącej lub smarów. W tym czasie w normalnej temperaturze eksploatacji, temperatura silnika i układu przeniesienia napędu nie powinny przekroczyć wartości określonych przez producenta. Pojemność zbiornika paliwa powinna zapewniać przejazd min. 300 km lub  4 godzinną pracę na postoju.</w:t>
            </w:r>
          </w:p>
        </w:tc>
        <w:tc>
          <w:tcPr>
            <w:tcW w:w="231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CF2A87">
            <w:pPr>
              <w:tabs>
                <w:tab w:val="left" w:pos="360"/>
                <w:tab w:val="left" w:pos="921"/>
                <w:tab w:val="left" w:pos="6498"/>
                <w:tab w:val="left" w:pos="8543"/>
                <w:tab w:val="left" w:pos="14730"/>
              </w:tabs>
              <w:suppressAutoHyphen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676E17">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.1</w:t>
            </w:r>
            <w:r w:rsidR="00676E17">
              <w:rPr>
                <w:rFonts w:ascii="Arial" w:eastAsia="Times New Roman" w:hAnsi="Arial" w:cs="Times New Roman"/>
                <w:szCs w:val="20"/>
              </w:rPr>
              <w:t>7</w:t>
            </w:r>
            <w:r w:rsidR="00A2266A" w:rsidRPr="00A2266A">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hideMark/>
          </w:tcPr>
          <w:p w:rsidR="00A2266A" w:rsidRDefault="00A2266A" w:rsidP="00A2266A">
            <w:pPr>
              <w:tabs>
                <w:tab w:val="left" w:pos="48"/>
                <w:tab w:val="left" w:pos="907"/>
                <w:tab w:val="left" w:pos="6498"/>
                <w:tab w:val="left" w:pos="8514"/>
                <w:tab w:val="left" w:pos="14691"/>
              </w:tabs>
              <w:spacing w:after="0" w:line="240" w:lineRule="atLeast"/>
              <w:jc w:val="both"/>
              <w:rPr>
                <w:rFonts w:ascii="Arial" w:eastAsia="Times New Roman" w:hAnsi="Arial" w:cs="Arial"/>
              </w:rPr>
            </w:pPr>
            <w:r w:rsidRPr="00A2266A">
              <w:rPr>
                <w:rFonts w:ascii="Arial" w:eastAsia="Times New Roman" w:hAnsi="Arial" w:cs="Times New Roman"/>
                <w:szCs w:val="20"/>
              </w:rPr>
              <w:t xml:space="preserve">Silnik spełniający normy czystości spalin zgodnie z przepisami ustawy </w:t>
            </w:r>
            <w:r w:rsidRPr="00A2266A">
              <w:rPr>
                <w:rFonts w:ascii="Arial" w:eastAsia="Times New Roman" w:hAnsi="Arial" w:cs="Times New Roman"/>
                <w:szCs w:val="20"/>
              </w:rPr>
              <w:lastRenderedPageBreak/>
              <w:t xml:space="preserve">Prawo o ruchu </w:t>
            </w:r>
            <w:proofErr w:type="spellStart"/>
            <w:r w:rsidRPr="00A2266A">
              <w:rPr>
                <w:rFonts w:ascii="Arial" w:eastAsia="Times New Roman" w:hAnsi="Arial" w:cs="Times New Roman"/>
                <w:szCs w:val="20"/>
              </w:rPr>
              <w:t>drogowym.</w:t>
            </w:r>
            <w:r w:rsidRPr="00A2266A">
              <w:rPr>
                <w:rFonts w:ascii="Arial" w:eastAsia="Times New Roman" w:hAnsi="Arial" w:cs="Arial"/>
              </w:rPr>
              <w:t>umożliwiającymi</w:t>
            </w:r>
            <w:proofErr w:type="spellEnd"/>
            <w:r w:rsidRPr="00A2266A">
              <w:rPr>
                <w:rFonts w:ascii="Arial" w:eastAsia="Times New Roman" w:hAnsi="Arial" w:cs="Arial"/>
              </w:rPr>
              <w:t xml:space="preserve"> zarejestrowanie pojazdu.</w:t>
            </w:r>
          </w:p>
          <w:p w:rsidR="005532A0" w:rsidRPr="00A2266A" w:rsidRDefault="005532A0" w:rsidP="00545A67">
            <w:pPr>
              <w:tabs>
                <w:tab w:val="left" w:pos="48"/>
                <w:tab w:val="left" w:pos="907"/>
                <w:tab w:val="left" w:pos="6498"/>
                <w:tab w:val="left" w:pos="8514"/>
                <w:tab w:val="left" w:pos="14691"/>
              </w:tabs>
              <w:spacing w:after="0" w:line="240" w:lineRule="atLeast"/>
              <w:jc w:val="both"/>
              <w:rPr>
                <w:rFonts w:ascii="Arial" w:eastAsia="Times New Roman" w:hAnsi="Arial" w:cs="Times New Roman"/>
                <w:szCs w:val="20"/>
              </w:rPr>
            </w:pPr>
            <w:r>
              <w:rPr>
                <w:rFonts w:ascii="Arial" w:eastAsia="Times New Roman" w:hAnsi="Arial" w:cs="Arial"/>
              </w:rPr>
              <w:t>Pojazdy spełniające normę sp</w:t>
            </w:r>
            <w:r w:rsidR="000F63B0">
              <w:rPr>
                <w:rFonts w:ascii="Arial" w:eastAsia="Times New Roman" w:hAnsi="Arial" w:cs="Arial"/>
              </w:rPr>
              <w:t xml:space="preserve">alania </w:t>
            </w:r>
            <w:r w:rsidR="00466E7F">
              <w:rPr>
                <w:rFonts w:ascii="Arial" w:eastAsia="Times New Roman" w:hAnsi="Arial" w:cs="Arial"/>
              </w:rPr>
              <w:t xml:space="preserve">minimum  </w:t>
            </w:r>
            <w:r w:rsidR="000F63B0">
              <w:rPr>
                <w:rFonts w:ascii="Arial" w:eastAsia="Times New Roman" w:hAnsi="Arial" w:cs="Arial"/>
              </w:rPr>
              <w:t xml:space="preserve">EURO </w:t>
            </w:r>
            <w:r w:rsidR="00545A67">
              <w:rPr>
                <w:rFonts w:ascii="Arial" w:eastAsia="Times New Roman" w:hAnsi="Arial" w:cs="Arial"/>
              </w:rPr>
              <w:t>6</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48"/>
                <w:tab w:val="left" w:pos="907"/>
                <w:tab w:val="left" w:pos="6498"/>
                <w:tab w:val="left" w:pos="8514"/>
                <w:tab w:val="left" w:pos="14691"/>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676E17">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lastRenderedPageBreak/>
              <w:t>2</w:t>
            </w:r>
            <w:r w:rsidR="00A2266A" w:rsidRPr="00A2266A">
              <w:rPr>
                <w:rFonts w:ascii="Arial" w:eastAsia="Times New Roman" w:hAnsi="Arial" w:cs="Times New Roman"/>
                <w:szCs w:val="20"/>
              </w:rPr>
              <w:t>.1</w:t>
            </w:r>
            <w:r w:rsidR="00676E17">
              <w:rPr>
                <w:rFonts w:ascii="Arial" w:eastAsia="Times New Roman" w:hAnsi="Arial" w:cs="Times New Roman"/>
                <w:szCs w:val="20"/>
              </w:rPr>
              <w:t>8</w:t>
            </w:r>
            <w:r w:rsidR="00A2266A" w:rsidRPr="00A2266A">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hideMark/>
          </w:tcPr>
          <w:p w:rsid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Pojazd wyposażony w systemy ABS, ESP.</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System kontroli obciążenia pojazdu </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System kontroli ryzyka wywrócenia pojazdu </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Układ poprawiający stabilność na zakrętach </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Układ ułatwiający ruszanie z miejsca na wzniesieniach </w:t>
            </w:r>
          </w:p>
          <w:p w:rsidR="00564C4B" w:rsidRPr="00A2266A"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Układ wspomagania awaryjnego hamowania</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75321E">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75321E">
              <w:rPr>
                <w:rFonts w:ascii="Arial" w:eastAsia="Times New Roman" w:hAnsi="Arial" w:cs="Times New Roman"/>
                <w:szCs w:val="20"/>
              </w:rPr>
              <w:t>.19</w:t>
            </w:r>
            <w:r w:rsidR="00A2266A" w:rsidRPr="00A2266A">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hideMark/>
          </w:tcPr>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Pr>
                <w:rFonts w:ascii="Arial" w:eastAsia="Times New Roman" w:hAnsi="Arial" w:cs="Times New Roman"/>
                <w:szCs w:val="20"/>
              </w:rPr>
              <w:t>-</w:t>
            </w:r>
            <w:r w:rsidRPr="00564C4B">
              <w:rPr>
                <w:rFonts w:ascii="Arial" w:eastAsia="Times New Roman" w:hAnsi="Arial" w:cs="Times New Roman"/>
                <w:szCs w:val="20"/>
              </w:rPr>
              <w:t>Elektrycznie regulowane szyby boczne w kabinie kierowcy</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Centralny zamek sterowany pilotem</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 Poduszka powietrzna dla </w:t>
            </w:r>
            <w:proofErr w:type="spellStart"/>
            <w:r w:rsidRPr="00564C4B">
              <w:rPr>
                <w:rFonts w:ascii="Arial" w:eastAsia="Times New Roman" w:hAnsi="Arial" w:cs="Times New Roman"/>
                <w:szCs w:val="20"/>
              </w:rPr>
              <w:t>kierowcy</w:t>
            </w:r>
            <w:r>
              <w:rPr>
                <w:rFonts w:ascii="Arial" w:eastAsia="Times New Roman" w:hAnsi="Arial" w:cs="Times New Roman"/>
                <w:szCs w:val="20"/>
              </w:rPr>
              <w:t>i</w:t>
            </w:r>
            <w:proofErr w:type="spellEnd"/>
            <w:r>
              <w:rPr>
                <w:rFonts w:ascii="Arial" w:eastAsia="Times New Roman" w:hAnsi="Arial" w:cs="Times New Roman"/>
                <w:szCs w:val="20"/>
              </w:rPr>
              <w:t xml:space="preserve"> </w:t>
            </w:r>
            <w:r w:rsidRPr="00564C4B">
              <w:rPr>
                <w:rFonts w:ascii="Arial" w:eastAsia="Times New Roman" w:hAnsi="Arial" w:cs="Times New Roman"/>
                <w:szCs w:val="20"/>
              </w:rPr>
              <w:t>pasażera</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 </w:t>
            </w:r>
            <w:r>
              <w:rPr>
                <w:rFonts w:ascii="Arial" w:eastAsia="Times New Roman" w:hAnsi="Arial" w:cs="Times New Roman"/>
                <w:szCs w:val="20"/>
              </w:rPr>
              <w:t>H</w:t>
            </w:r>
            <w:r w:rsidRPr="00564C4B">
              <w:rPr>
                <w:rFonts w:ascii="Arial" w:eastAsia="Times New Roman" w:hAnsi="Arial" w:cs="Times New Roman"/>
                <w:szCs w:val="20"/>
              </w:rPr>
              <w:t>amulce tarczowe z przodu i z tyłu</w:t>
            </w:r>
          </w:p>
          <w:p w:rsidR="00432E91"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 Pasy bezpieczeństwa </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3-punktowe, bezwładnościowe (wszystkie fotele)</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Klimatyzacja manualna</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 Immobiliser </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Komputer pokładowy ( wskazujący temperaturę zewnętrzną, średnie zużycie paliwa, zasięg )</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Kolumna kierownicza – regulowana w dwóch płaszczyznach</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Gniazdo 12V w kabinie</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 Zbiornik paliwa </w:t>
            </w:r>
            <w:r>
              <w:rPr>
                <w:rFonts w:ascii="Arial" w:eastAsia="Times New Roman" w:hAnsi="Arial" w:cs="Times New Roman"/>
                <w:szCs w:val="20"/>
              </w:rPr>
              <w:t xml:space="preserve">min </w:t>
            </w:r>
            <w:r w:rsidRPr="00564C4B">
              <w:rPr>
                <w:rFonts w:ascii="Arial" w:eastAsia="Times New Roman" w:hAnsi="Arial" w:cs="Times New Roman"/>
                <w:szCs w:val="20"/>
              </w:rPr>
              <w:t>75 litrów</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xml:space="preserve">- Zbiornik </w:t>
            </w:r>
            <w:proofErr w:type="spellStart"/>
            <w:r w:rsidRPr="00564C4B">
              <w:rPr>
                <w:rFonts w:ascii="Arial" w:eastAsia="Times New Roman" w:hAnsi="Arial" w:cs="Times New Roman"/>
                <w:szCs w:val="20"/>
              </w:rPr>
              <w:t>AdBlue</w:t>
            </w:r>
            <w:proofErr w:type="spellEnd"/>
            <w:r w:rsidRPr="00564C4B">
              <w:rPr>
                <w:rFonts w:ascii="Arial" w:eastAsia="Times New Roman" w:hAnsi="Arial" w:cs="Times New Roman"/>
                <w:szCs w:val="20"/>
              </w:rPr>
              <w:t>®</w:t>
            </w:r>
            <w:r>
              <w:rPr>
                <w:rFonts w:ascii="Arial" w:eastAsia="Times New Roman" w:hAnsi="Arial" w:cs="Times New Roman"/>
                <w:szCs w:val="20"/>
              </w:rPr>
              <w:t xml:space="preserve"> o ile </w:t>
            </w:r>
            <w:proofErr w:type="spellStart"/>
            <w:r>
              <w:rPr>
                <w:rFonts w:ascii="Arial" w:eastAsia="Times New Roman" w:hAnsi="Arial" w:cs="Times New Roman"/>
                <w:szCs w:val="20"/>
              </w:rPr>
              <w:t>wystepuje</w:t>
            </w:r>
            <w:proofErr w:type="spellEnd"/>
            <w:r w:rsidRPr="00564C4B">
              <w:rPr>
                <w:rFonts w:ascii="Arial" w:eastAsia="Times New Roman" w:hAnsi="Arial" w:cs="Times New Roman"/>
                <w:szCs w:val="20"/>
              </w:rPr>
              <w:t xml:space="preserve"> – </w:t>
            </w:r>
            <w:r>
              <w:rPr>
                <w:rFonts w:ascii="Arial" w:eastAsia="Times New Roman" w:hAnsi="Arial" w:cs="Times New Roman"/>
                <w:szCs w:val="20"/>
              </w:rPr>
              <w:t xml:space="preserve">min </w:t>
            </w:r>
            <w:r w:rsidRPr="00564C4B">
              <w:rPr>
                <w:rFonts w:ascii="Arial" w:eastAsia="Times New Roman" w:hAnsi="Arial" w:cs="Times New Roman"/>
                <w:szCs w:val="20"/>
              </w:rPr>
              <w:t>2</w:t>
            </w:r>
            <w:r>
              <w:rPr>
                <w:rFonts w:ascii="Arial" w:eastAsia="Times New Roman" w:hAnsi="Arial" w:cs="Times New Roman"/>
                <w:szCs w:val="20"/>
              </w:rPr>
              <w:t>0</w:t>
            </w:r>
            <w:r w:rsidRPr="00564C4B">
              <w:rPr>
                <w:rFonts w:ascii="Arial" w:eastAsia="Times New Roman" w:hAnsi="Arial" w:cs="Times New Roman"/>
                <w:szCs w:val="20"/>
              </w:rPr>
              <w:t xml:space="preserve"> litrów</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Światła do jazdy dziennej</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Światła obrysowe na dachu</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Przednie lampy przeciwmgielne</w:t>
            </w:r>
          </w:p>
          <w:p w:rsidR="00564C4B" w:rsidRPr="00564C4B" w:rsidRDefault="0009714A"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Pr>
                <w:rFonts w:ascii="Arial" w:eastAsia="Times New Roman" w:hAnsi="Arial" w:cs="Times New Roman"/>
                <w:szCs w:val="20"/>
              </w:rPr>
              <w:t xml:space="preserve">- </w:t>
            </w:r>
            <w:r w:rsidR="00564C4B" w:rsidRPr="00564C4B">
              <w:rPr>
                <w:rFonts w:ascii="Arial" w:eastAsia="Times New Roman" w:hAnsi="Arial" w:cs="Times New Roman"/>
                <w:szCs w:val="20"/>
              </w:rPr>
              <w:t>Radioodtwarzacz AM/FM, zestaw głośnomówiący Bluetooth® ze sterowaniem głosowym, gniazdo AUX, USB, iPod®, odczyt MP3, sterowanie z kierownicy, 4 głośniki z przodu</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Elektrycznie podgrzewana przednia szyba</w:t>
            </w:r>
          </w:p>
          <w:p w:rsidR="00564C4B" w:rsidRPr="00564C4B" w:rsidRDefault="00564C4B"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 Elektrycznie regulowane oraz podgrzewane lusterka boczne</w:t>
            </w:r>
          </w:p>
          <w:p w:rsidR="00A2266A" w:rsidRPr="00A2266A" w:rsidRDefault="00564C4B" w:rsidP="0009714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564C4B">
              <w:rPr>
                <w:rFonts w:ascii="Arial" w:eastAsia="Times New Roman" w:hAnsi="Arial" w:cs="Times New Roman"/>
                <w:szCs w:val="20"/>
              </w:rPr>
              <w:t>-System wlewu paliwa z zabezpieczeniem przed wlaniem niewłaściwego paliwa</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676E17" w:rsidRPr="00A2266A" w:rsidTr="00466E7F">
        <w:tc>
          <w:tcPr>
            <w:tcW w:w="226" w:type="pct"/>
            <w:tcBorders>
              <w:top w:val="single" w:sz="6" w:space="0" w:color="auto"/>
              <w:left w:val="single" w:sz="6" w:space="0" w:color="auto"/>
              <w:bottom w:val="single" w:sz="6" w:space="0" w:color="auto"/>
              <w:right w:val="single" w:sz="6" w:space="0" w:color="auto"/>
            </w:tcBorders>
          </w:tcPr>
          <w:p w:rsidR="00676E17"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75321E">
              <w:rPr>
                <w:rFonts w:ascii="Arial" w:eastAsia="Times New Roman" w:hAnsi="Arial" w:cs="Times New Roman"/>
                <w:szCs w:val="20"/>
              </w:rPr>
              <w:t>.20.</w:t>
            </w:r>
          </w:p>
        </w:tc>
        <w:tc>
          <w:tcPr>
            <w:tcW w:w="2462" w:type="pct"/>
            <w:tcBorders>
              <w:top w:val="single" w:sz="6" w:space="0" w:color="auto"/>
              <w:left w:val="single" w:sz="6" w:space="0" w:color="auto"/>
              <w:bottom w:val="single" w:sz="6" w:space="0" w:color="auto"/>
              <w:right w:val="single" w:sz="6" w:space="0" w:color="auto"/>
            </w:tcBorders>
          </w:tcPr>
          <w:p w:rsidR="00564C4B" w:rsidRPr="00564C4B" w:rsidRDefault="0075321E" w:rsidP="00564C4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Ogumienie dostosowane do maksymalnej prędkości pojazdu oraz jego przeznaczenia. Wartości nominalne ciśnienia w ogumieniu trwale umieszczone nad kołami</w:t>
            </w:r>
            <w:r w:rsidR="00564C4B">
              <w:rPr>
                <w:rFonts w:ascii="Arial" w:eastAsia="Times New Roman" w:hAnsi="Arial" w:cs="Times New Roman"/>
                <w:szCs w:val="20"/>
              </w:rPr>
              <w:t>.</w:t>
            </w:r>
            <w:r w:rsidR="00564C4B" w:rsidRPr="00564C4B">
              <w:rPr>
                <w:rFonts w:ascii="Arial" w:eastAsia="Times New Roman" w:hAnsi="Arial" w:cs="Times New Roman"/>
                <w:szCs w:val="20"/>
              </w:rPr>
              <w:t xml:space="preserve"> Obręcze stalowe – min 16" </w:t>
            </w:r>
            <w:r w:rsidR="00564C4B">
              <w:rPr>
                <w:rFonts w:ascii="Arial" w:eastAsia="Times New Roman" w:hAnsi="Arial" w:cs="Times New Roman"/>
                <w:szCs w:val="20"/>
              </w:rPr>
              <w:t>.</w:t>
            </w:r>
          </w:p>
          <w:p w:rsidR="00676E17" w:rsidRPr="00A2266A" w:rsidRDefault="00676E17"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c>
          <w:tcPr>
            <w:tcW w:w="2312" w:type="pct"/>
            <w:tcBorders>
              <w:top w:val="single" w:sz="6" w:space="0" w:color="auto"/>
              <w:left w:val="single" w:sz="6" w:space="0" w:color="auto"/>
              <w:bottom w:val="single" w:sz="6" w:space="0" w:color="auto"/>
              <w:right w:val="single" w:sz="6" w:space="0" w:color="auto"/>
            </w:tcBorders>
          </w:tcPr>
          <w:p w:rsidR="00676E17" w:rsidRPr="00A2266A" w:rsidRDefault="00676E17"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t>2</w:t>
            </w:r>
            <w:r w:rsidR="00A2266A" w:rsidRPr="00A2266A">
              <w:rPr>
                <w:rFonts w:ascii="Arial" w:eastAsia="Times New Roman" w:hAnsi="Arial" w:cs="Times New Roman"/>
                <w:szCs w:val="20"/>
              </w:rPr>
              <w:t>.21.</w:t>
            </w:r>
          </w:p>
        </w:tc>
        <w:tc>
          <w:tcPr>
            <w:tcW w:w="2462" w:type="pct"/>
            <w:tcBorders>
              <w:top w:val="single" w:sz="6" w:space="0" w:color="auto"/>
              <w:left w:val="single" w:sz="6" w:space="0" w:color="auto"/>
              <w:bottom w:val="single" w:sz="6" w:space="0" w:color="auto"/>
              <w:right w:val="single" w:sz="6" w:space="0" w:color="auto"/>
            </w:tcBorders>
            <w:hideMark/>
          </w:tcPr>
          <w:p w:rsidR="00A2266A" w:rsidRDefault="000F63B0" w:rsidP="000C7EA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Pr>
                <w:rFonts w:ascii="Arial" w:eastAsia="Times New Roman" w:hAnsi="Arial" w:cs="Times New Roman"/>
                <w:szCs w:val="20"/>
              </w:rPr>
              <w:t>Wraz z</w:t>
            </w:r>
            <w:r w:rsidR="00A2266A" w:rsidRPr="00A2266A">
              <w:rPr>
                <w:rFonts w:ascii="Arial" w:eastAsia="Times New Roman" w:hAnsi="Arial" w:cs="Times New Roman"/>
                <w:szCs w:val="20"/>
              </w:rPr>
              <w:t xml:space="preserve"> pojazd</w:t>
            </w:r>
            <w:r>
              <w:rPr>
                <w:rFonts w:ascii="Arial" w:eastAsia="Times New Roman" w:hAnsi="Arial" w:cs="Times New Roman"/>
                <w:szCs w:val="20"/>
              </w:rPr>
              <w:t xml:space="preserve">em dostarczone </w:t>
            </w:r>
            <w:r w:rsidR="00A2266A" w:rsidRPr="00A2266A">
              <w:rPr>
                <w:rFonts w:ascii="Arial" w:eastAsia="Times New Roman" w:hAnsi="Arial" w:cs="Times New Roman"/>
                <w:szCs w:val="20"/>
              </w:rPr>
              <w:t>pełnowymiarowe koło zapasowe.</w:t>
            </w:r>
            <w:r w:rsidR="004A1A56">
              <w:rPr>
                <w:rFonts w:ascii="Arial" w:eastAsia="Times New Roman" w:hAnsi="Arial" w:cs="Times New Roman"/>
                <w:szCs w:val="20"/>
              </w:rPr>
              <w:t xml:space="preserve"> Możliwość pozostawienia koła poza pojazdem</w:t>
            </w:r>
          </w:p>
          <w:p w:rsidR="000C7EAB" w:rsidRPr="00A2266A" w:rsidRDefault="000C7EAB" w:rsidP="000C7EAB">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tc>
      </w:tr>
      <w:tr w:rsidR="00A2266A" w:rsidRPr="00A2266A" w:rsidTr="00466E7F">
        <w:trPr>
          <w:trHeight w:val="1185"/>
        </w:trPr>
        <w:tc>
          <w:tcPr>
            <w:tcW w:w="226" w:type="pct"/>
            <w:tcBorders>
              <w:top w:val="single" w:sz="6" w:space="0" w:color="auto"/>
              <w:left w:val="single" w:sz="6" w:space="0" w:color="auto"/>
              <w:bottom w:val="single" w:sz="4" w:space="0" w:color="auto"/>
              <w:right w:val="single" w:sz="6" w:space="0" w:color="auto"/>
            </w:tcBorders>
          </w:tcPr>
          <w:p w:rsidR="00A2266A" w:rsidRPr="00A2266A" w:rsidRDefault="00086E1E"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r>
              <w:rPr>
                <w:rFonts w:ascii="Arial" w:eastAsia="Times New Roman" w:hAnsi="Arial" w:cs="Times New Roman"/>
                <w:szCs w:val="20"/>
              </w:rPr>
              <w:lastRenderedPageBreak/>
              <w:t>2</w:t>
            </w:r>
            <w:r w:rsidR="00A2266A" w:rsidRPr="00A2266A">
              <w:rPr>
                <w:rFonts w:ascii="Arial" w:eastAsia="Times New Roman" w:hAnsi="Arial" w:cs="Times New Roman"/>
                <w:szCs w:val="20"/>
              </w:rPr>
              <w:t>.22.</w:t>
            </w:r>
          </w:p>
          <w:p w:rsidR="00A2266A" w:rsidRPr="00A2266A" w:rsidRDefault="00A2266A"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p>
          <w:p w:rsidR="00A2266A" w:rsidRPr="00A2266A" w:rsidRDefault="00A2266A"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p>
          <w:p w:rsidR="00A2266A" w:rsidRPr="00A2266A" w:rsidRDefault="00A2266A" w:rsidP="00A2266A">
            <w:pPr>
              <w:tabs>
                <w:tab w:val="left" w:pos="48"/>
                <w:tab w:val="left" w:pos="921"/>
                <w:tab w:val="left" w:pos="6513"/>
                <w:tab w:val="left" w:pos="10395"/>
                <w:tab w:val="left" w:pos="14730"/>
              </w:tabs>
              <w:spacing w:after="0" w:line="240" w:lineRule="atLeast"/>
              <w:jc w:val="center"/>
              <w:rPr>
                <w:rFonts w:ascii="Arial" w:eastAsia="Times New Roman" w:hAnsi="Arial" w:cs="Times New Roman"/>
                <w:szCs w:val="20"/>
              </w:rPr>
            </w:pPr>
          </w:p>
        </w:tc>
        <w:tc>
          <w:tcPr>
            <w:tcW w:w="2462" w:type="pct"/>
            <w:tcBorders>
              <w:top w:val="single" w:sz="6" w:space="0" w:color="auto"/>
              <w:left w:val="single" w:sz="6" w:space="0" w:color="auto"/>
              <w:bottom w:val="single" w:sz="4" w:space="0" w:color="auto"/>
              <w:right w:val="single" w:sz="6" w:space="0" w:color="auto"/>
            </w:tcBorders>
            <w:hideMark/>
          </w:tcPr>
          <w:p w:rsidR="000C7EAB" w:rsidRPr="00A2266A" w:rsidRDefault="00A2266A" w:rsidP="00676E17">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Pojazd wyposażony w hak holowniczy z tyłu pojazdu posiadający homologację lub znak bezpieczeństwa oraz złącza elektryczne do holowania przyczepy o dopuszczalnej masie całkowitej minimum 750 kg. Pojazd wyposażony w urządzenie (zaczep holowniczy z przodu i z tyłu umożliwiający odholowanie pojazdu. Urządzenie powinno mieć taką wytrzymałość, aby umożliwić holowanie po drodze pojazdu obciążonego masą całkowitą maksymalną oraz wytrzymywać siłę zarówno ciągnącą, jak i ściskającą.</w:t>
            </w:r>
          </w:p>
        </w:tc>
        <w:tc>
          <w:tcPr>
            <w:tcW w:w="2312" w:type="pct"/>
            <w:tcBorders>
              <w:top w:val="single" w:sz="6" w:space="0" w:color="auto"/>
              <w:left w:val="single" w:sz="6" w:space="0" w:color="auto"/>
              <w:bottom w:val="single" w:sz="4" w:space="0" w:color="auto"/>
              <w:right w:val="single" w:sz="6" w:space="0" w:color="auto"/>
            </w:tcBorders>
          </w:tcPr>
          <w:p w:rsidR="00A2266A" w:rsidRPr="00A2266A" w:rsidRDefault="00A2266A" w:rsidP="00A2266A">
            <w:pPr>
              <w:tabs>
                <w:tab w:val="left" w:pos="312"/>
                <w:tab w:val="left" w:pos="921"/>
                <w:tab w:val="left" w:pos="6513"/>
                <w:tab w:val="left" w:pos="8543"/>
                <w:tab w:val="left" w:pos="14730"/>
              </w:tabs>
              <w:spacing w:after="0" w:line="240" w:lineRule="atLeast"/>
              <w:jc w:val="both"/>
              <w:rPr>
                <w:rFonts w:ascii="Arial" w:eastAsia="Times New Roman" w:hAnsi="Arial" w:cs="Times New Roman"/>
                <w:szCs w:val="20"/>
              </w:rPr>
            </w:pPr>
          </w:p>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CF2A87">
        <w:tc>
          <w:tcPr>
            <w:tcW w:w="22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2266A" w:rsidRPr="00A2266A" w:rsidRDefault="00086E1E" w:rsidP="00CF2A87">
            <w:pPr>
              <w:tabs>
                <w:tab w:val="center" w:pos="451"/>
                <w:tab w:val="left" w:pos="907"/>
                <w:tab w:val="left" w:pos="6499"/>
                <w:tab w:val="left" w:pos="8534"/>
                <w:tab w:val="left" w:pos="14706"/>
              </w:tabs>
              <w:spacing w:after="0" w:line="240" w:lineRule="atLeast"/>
              <w:rPr>
                <w:rFonts w:ascii="Arial" w:eastAsia="Times New Roman" w:hAnsi="Arial" w:cs="Times New Roman"/>
                <w:sz w:val="20"/>
                <w:szCs w:val="20"/>
              </w:rPr>
            </w:pPr>
            <w:r w:rsidRPr="00CF2A87">
              <w:rPr>
                <w:rFonts w:ascii="Arial" w:eastAsia="Times New Roman" w:hAnsi="Arial" w:cs="Times New Roman"/>
                <w:b/>
                <w:szCs w:val="20"/>
              </w:rPr>
              <w:t>III.</w:t>
            </w:r>
          </w:p>
        </w:tc>
        <w:tc>
          <w:tcPr>
            <w:tcW w:w="246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2266A" w:rsidRPr="00CF2A87" w:rsidRDefault="00A2266A" w:rsidP="00CF2A87">
            <w:pPr>
              <w:tabs>
                <w:tab w:val="center" w:pos="451"/>
                <w:tab w:val="left" w:pos="907"/>
                <w:tab w:val="left" w:pos="6499"/>
                <w:tab w:val="left" w:pos="8534"/>
                <w:tab w:val="left" w:pos="14706"/>
              </w:tabs>
              <w:spacing w:after="0" w:line="240" w:lineRule="atLeast"/>
              <w:rPr>
                <w:rFonts w:ascii="Arial" w:eastAsia="Times New Roman" w:hAnsi="Arial" w:cs="Times New Roman"/>
                <w:b/>
                <w:szCs w:val="20"/>
              </w:rPr>
            </w:pPr>
            <w:r w:rsidRPr="00CF2A87">
              <w:rPr>
                <w:rFonts w:ascii="Arial" w:eastAsia="Times New Roman" w:hAnsi="Arial" w:cs="Times New Roman"/>
                <w:b/>
                <w:szCs w:val="20"/>
              </w:rPr>
              <w:t>Zabudowa pożarnicza:</w:t>
            </w:r>
          </w:p>
          <w:p w:rsidR="000C7EAB" w:rsidRPr="00A2266A" w:rsidRDefault="000C7EAB" w:rsidP="00CF2A87">
            <w:pPr>
              <w:tabs>
                <w:tab w:val="center" w:pos="451"/>
                <w:tab w:val="left" w:pos="907"/>
                <w:tab w:val="left" w:pos="6499"/>
                <w:tab w:val="left" w:pos="8534"/>
                <w:tab w:val="left" w:pos="14706"/>
              </w:tabs>
              <w:spacing w:after="0" w:line="240" w:lineRule="atLeast"/>
              <w:rPr>
                <w:rFonts w:ascii="Arial" w:eastAsia="Times New Roman" w:hAnsi="Arial" w:cs="Times New Roman"/>
                <w:sz w:val="20"/>
                <w:szCs w:val="20"/>
              </w:rPr>
            </w:pP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Wykonana z materiałów odpornych na korozję lub trwale zabezpieczonych antykorozyjnie.</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.2.</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Dach zabudowy w formie podestu roboczego, w wykonaniu antypoślizgowym, z możliwością mocowania sprzętu.</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.3.</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67"/>
                <w:tab w:val="left" w:pos="931"/>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Powierzchnie podestu roboczego i podłogi kabiny w wykonaniu antypoślizgowym.</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decimal" w:pos="667"/>
                <w:tab w:val="left" w:pos="931"/>
                <w:tab w:val="left" w:pos="6571"/>
                <w:tab w:val="left" w:pos="8577"/>
                <w:tab w:val="left" w:pos="14745"/>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.4.</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Drabina do wejścia na dach. Odległość pierwszego szczebla od podłoża nie może przekroczyć  600 mm.</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.5.</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48"/>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Skrytki na sprzęt i wyposażenie zamykane żaluzjami wodo                                i pyłoszczelnymi wspomaganymi systemem sprężynowym, wykonane                  z materiałów odpornych na korozję, wyposażone w zamki zamykane na klucz (jeden klucz powinien pasować do wszystkich zamków). Wymagane dodatkowe zabezpieczenie przed samoczynnym otwieraniem skrytek. Dostęp do sprzętu z zachowaniem wymagań ergonomii. </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48"/>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.6.</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48"/>
                <w:tab w:val="left" w:pos="931"/>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Skrytki na sprzęt i przedział agregatu wysokociśnieniowego muszą być wyposażone w oświetlenie, główny wyłącznik oświetlenia skrytek powinien być zainstalowany w kabinie kierowcy,</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6571"/>
                <w:tab w:val="left" w:pos="8577"/>
                <w:tab w:val="left" w:pos="14745"/>
              </w:tabs>
              <w:spacing w:after="0" w:line="240" w:lineRule="atLeast"/>
              <w:ind w:left="161" w:hanging="161"/>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.7.</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326"/>
                <w:tab w:val="left" w:pos="907"/>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Pojazd powinien posiadać oświetlenie pola pracy wokół samochodu                    o natężeniu min 5 lx zapewniające oświetlenie w warunkach słabej widoczności w odległości min 1 m od pojazdu oraz oświetlenie powierzchni dachu roboczego</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26"/>
                <w:tab w:val="left" w:pos="907"/>
                <w:tab w:val="left" w:pos="6571"/>
                <w:tab w:val="left" w:pos="8577"/>
                <w:tab w:val="left" w:pos="14745"/>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.8.</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09714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Szuflady, podesty i wysuwane tace muszą się automatycznie </w:t>
            </w:r>
            <w:proofErr w:type="spellStart"/>
            <w:r w:rsidRPr="00A2266A">
              <w:rPr>
                <w:rFonts w:ascii="Arial" w:eastAsia="Times New Roman" w:hAnsi="Arial" w:cs="Times New Roman"/>
                <w:szCs w:val="20"/>
              </w:rPr>
              <w:t>blokowaćw</w:t>
            </w:r>
            <w:proofErr w:type="spellEnd"/>
            <w:r w:rsidRPr="00A2266A">
              <w:rPr>
                <w:rFonts w:ascii="Arial" w:eastAsia="Times New Roman" w:hAnsi="Arial" w:cs="Times New Roman"/>
                <w:szCs w:val="20"/>
              </w:rPr>
              <w:t xml:space="preserve"> pozycji zamkniętej i posiadać zabezpieczenie przed całkowitym wyciągnięciem (wypadnięcie z prowadnic).</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.9.</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Szuflady, podesty i tace oraz inne elementy pojazdu wystające                       w pozycji otwartej powyżej 250 mm poza obrys pojazdu muszą posiadać oznakowanie ostrzegawcze.</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center" w:pos="451"/>
                <w:tab w:val="left" w:pos="907"/>
                <w:tab w:val="left" w:pos="6499"/>
                <w:tab w:val="left" w:pos="8534"/>
                <w:tab w:val="left" w:pos="14706"/>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center" w:pos="451"/>
                <w:tab w:val="left" w:pos="907"/>
                <w:tab w:val="left" w:pos="6499"/>
                <w:tab w:val="left" w:pos="8534"/>
                <w:tab w:val="left" w:pos="14706"/>
              </w:tabs>
              <w:spacing w:after="0" w:line="240" w:lineRule="atLeast"/>
              <w:jc w:val="center"/>
              <w:rPr>
                <w:rFonts w:ascii="Arial" w:eastAsia="Times New Roman" w:hAnsi="Arial" w:cs="Times New Roman"/>
                <w:szCs w:val="20"/>
              </w:rPr>
            </w:pPr>
            <w:r>
              <w:rPr>
                <w:rFonts w:ascii="Arial" w:eastAsia="Times New Roman" w:hAnsi="Arial" w:cs="Times New Roman"/>
                <w:szCs w:val="20"/>
              </w:rPr>
              <w:lastRenderedPageBreak/>
              <w:t>3</w:t>
            </w:r>
            <w:r w:rsidR="00A2266A" w:rsidRPr="00A2266A">
              <w:rPr>
                <w:rFonts w:ascii="Arial" w:eastAsia="Times New Roman" w:hAnsi="Arial" w:cs="Times New Roman"/>
                <w:szCs w:val="20"/>
              </w:rPr>
              <w:t>.10.</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left" w:pos="326"/>
                <w:tab w:val="left" w:pos="907"/>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Uchwyty, klamki wszystkich urządzeń samochodu, drzwi żaluzjowych, szuflad, podestów, tac, muszą być tak skonstruowane, aby umożliwiały ich obsługę w rękawicach.</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326"/>
                <w:tab w:val="left" w:pos="907"/>
                <w:tab w:val="left" w:pos="6571"/>
                <w:tab w:val="left" w:pos="8577"/>
                <w:tab w:val="left" w:pos="14745"/>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hideMark/>
          </w:tcPr>
          <w:p w:rsidR="00A2266A" w:rsidRPr="00A2266A" w:rsidRDefault="00086E1E"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.11</w:t>
            </w:r>
            <w:r>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hideMark/>
          </w:tcPr>
          <w:p w:rsidR="00A2266A" w:rsidRPr="00A2266A" w:rsidRDefault="00A2266A" w:rsidP="00A2266A">
            <w:pPr>
              <w:tabs>
                <w:tab w:val="decimal" w:pos="667"/>
                <w:tab w:val="left" w:pos="931"/>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Konstrukcja skrytek musi zapewniać odprowadzenie wody z ich wnętrza.</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48"/>
                <w:tab w:val="left" w:pos="931"/>
                <w:tab w:val="left" w:pos="6571"/>
                <w:tab w:val="left" w:pos="8577"/>
                <w:tab w:val="left" w:pos="14745"/>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tcPr>
          <w:p w:rsidR="00A2266A" w:rsidRPr="00A2266A" w:rsidRDefault="00086E1E"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12</w:t>
            </w:r>
            <w:r>
              <w:rPr>
                <w:rFonts w:ascii="Arial" w:eastAsia="Times New Roman" w:hAnsi="Arial" w:cs="Times New Roman"/>
                <w:szCs w:val="20"/>
              </w:rPr>
              <w:t>.</w:t>
            </w:r>
            <w:r w:rsidR="00A2266A" w:rsidRPr="00A2266A">
              <w:rPr>
                <w:rFonts w:ascii="Arial" w:eastAsia="Times New Roman" w:hAnsi="Arial" w:cs="Times New Roman"/>
                <w:szCs w:val="20"/>
              </w:rPr>
              <w:t xml:space="preserve"> </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decimal" w:pos="667"/>
                <w:tab w:val="left" w:pos="931"/>
                <w:tab w:val="left" w:pos="6571"/>
                <w:tab w:val="left" w:pos="8577"/>
                <w:tab w:val="left" w:pos="14745"/>
              </w:tabs>
              <w:spacing w:after="0" w:line="240" w:lineRule="atLeast"/>
              <w:jc w:val="both"/>
              <w:rPr>
                <w:rFonts w:ascii="Arial" w:eastAsia="Times New Roman" w:hAnsi="Arial" w:cs="Times New Roman"/>
                <w:sz w:val="16"/>
                <w:szCs w:val="16"/>
              </w:rPr>
            </w:pPr>
            <w:r w:rsidRPr="00A2266A">
              <w:rPr>
                <w:rFonts w:ascii="Arial" w:eastAsia="Times New Roman" w:hAnsi="Arial" w:cs="Times New Roman"/>
                <w:szCs w:val="20"/>
              </w:rPr>
              <w:t>Samochód wyposażony w zbiornik wody, wykonany z materiałów kompozytowych o pojemności min. 200 dm</w:t>
            </w:r>
            <w:r w:rsidRPr="00A2266A">
              <w:rPr>
                <w:rFonts w:ascii="Arial" w:eastAsia="Times New Roman" w:hAnsi="Arial" w:cs="Times New Roman"/>
                <w:b/>
                <w:szCs w:val="20"/>
                <w:vertAlign w:val="superscript"/>
              </w:rPr>
              <w:t>3</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left" w:pos="48"/>
                <w:tab w:val="left" w:pos="931"/>
                <w:tab w:val="left" w:pos="6571"/>
                <w:tab w:val="left" w:pos="8577"/>
                <w:tab w:val="left" w:pos="14745"/>
              </w:tabs>
              <w:spacing w:after="0" w:line="240" w:lineRule="atLeast"/>
              <w:jc w:val="both"/>
              <w:rPr>
                <w:rFonts w:ascii="Arial" w:eastAsia="Times New Roman" w:hAnsi="Arial" w:cs="Times New Roman"/>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tcPr>
          <w:p w:rsidR="00A2266A" w:rsidRPr="00A2266A" w:rsidRDefault="00086E1E" w:rsidP="00086E1E">
            <w:pPr>
              <w:tabs>
                <w:tab w:val="left" w:pos="48"/>
                <w:tab w:val="left" w:pos="931"/>
                <w:tab w:val="left" w:pos="6571"/>
                <w:tab w:val="left" w:pos="8577"/>
                <w:tab w:val="left" w:pos="14745"/>
              </w:tabs>
              <w:spacing w:after="0" w:line="240" w:lineRule="atLeast"/>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.13</w:t>
            </w:r>
            <w:r>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0F63B0">
            <w:pPr>
              <w:tabs>
                <w:tab w:val="decimal" w:pos="667"/>
                <w:tab w:val="left" w:pos="931"/>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Wysokociśnieniowy agregat wodno-pianowy o wydajności min. </w:t>
            </w:r>
            <w:r w:rsidR="000F63B0">
              <w:rPr>
                <w:rFonts w:ascii="Arial" w:eastAsia="Times New Roman" w:hAnsi="Arial" w:cs="Times New Roman"/>
                <w:szCs w:val="20"/>
              </w:rPr>
              <w:t>5</w:t>
            </w:r>
            <w:r w:rsidRPr="00A2266A">
              <w:rPr>
                <w:rFonts w:ascii="Arial" w:eastAsia="Times New Roman" w:hAnsi="Arial" w:cs="Times New Roman"/>
                <w:szCs w:val="20"/>
              </w:rPr>
              <w:t>0 dm</w:t>
            </w:r>
            <w:r w:rsidRPr="00A2266A">
              <w:rPr>
                <w:rFonts w:ascii="Arial" w:eastAsia="Times New Roman" w:hAnsi="Arial" w:cs="Times New Roman"/>
                <w:b/>
                <w:szCs w:val="20"/>
                <w:vertAlign w:val="superscript"/>
              </w:rPr>
              <w:t>3</w:t>
            </w:r>
            <w:r w:rsidRPr="00A2266A">
              <w:rPr>
                <w:rFonts w:ascii="Arial" w:eastAsia="Times New Roman" w:hAnsi="Arial" w:cs="Times New Roman"/>
                <w:szCs w:val="20"/>
              </w:rPr>
              <w:t>/min przy ciśnieniu 40 bar zlokalizowany z tyłu pojazdu w obudowanym przedziale, zamykanym drzwiami żaluzjowymi, połączony ze zbiornikiem wody</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spacing w:after="0" w:line="240" w:lineRule="auto"/>
              <w:rPr>
                <w:rFonts w:ascii="Times New Roman" w:eastAsia="Times New Roman" w:hAnsi="Times New Roman"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tcPr>
          <w:p w:rsidR="00A2266A" w:rsidRPr="00A2266A" w:rsidRDefault="00086E1E" w:rsidP="00086E1E">
            <w:pPr>
              <w:tabs>
                <w:tab w:val="left" w:pos="48"/>
                <w:tab w:val="left" w:pos="931"/>
                <w:tab w:val="left" w:pos="6571"/>
                <w:tab w:val="left" w:pos="8577"/>
                <w:tab w:val="left" w:pos="14745"/>
              </w:tabs>
              <w:spacing w:after="0" w:line="240" w:lineRule="atLeast"/>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.14</w:t>
            </w:r>
            <w:r>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09714A">
            <w:pPr>
              <w:tabs>
                <w:tab w:val="decimal" w:pos="667"/>
                <w:tab w:val="left" w:pos="931"/>
                <w:tab w:val="left" w:pos="6571"/>
                <w:tab w:val="left" w:pos="8577"/>
                <w:tab w:val="left" w:pos="14745"/>
              </w:tabs>
              <w:spacing w:after="0" w:line="240" w:lineRule="atLeast"/>
              <w:jc w:val="both"/>
              <w:rPr>
                <w:rFonts w:ascii="Arial" w:eastAsia="Times New Roman" w:hAnsi="Arial" w:cs="Times New Roman"/>
                <w:b/>
                <w:szCs w:val="20"/>
              </w:rPr>
            </w:pPr>
            <w:r w:rsidRPr="00A2266A">
              <w:rPr>
                <w:rFonts w:ascii="Arial" w:eastAsia="Times New Roman" w:hAnsi="Arial" w:cs="Times New Roman"/>
                <w:szCs w:val="20"/>
              </w:rPr>
              <w:t>Samochód wyposażony w linię szybkiego natarcia o długości 50 m. zakończona prądownicą wodno-pianową z regulacja wydajności strumienia wody. Linia szybkiego natarcia połączona z agregatem wysokociśnieniowym. Wydajność wody mierzona na prądownicy nie mniejsza niż 40 dm</w:t>
            </w:r>
            <w:r w:rsidRPr="00A2266A">
              <w:rPr>
                <w:rFonts w:ascii="Arial" w:eastAsia="Times New Roman" w:hAnsi="Arial" w:cs="Times New Roman"/>
                <w:b/>
                <w:szCs w:val="20"/>
                <w:vertAlign w:val="superscript"/>
              </w:rPr>
              <w:t>3</w:t>
            </w:r>
            <w:r w:rsidRPr="00A2266A">
              <w:rPr>
                <w:rFonts w:ascii="Arial" w:eastAsia="Times New Roman" w:hAnsi="Arial" w:cs="Times New Roman"/>
                <w:szCs w:val="20"/>
              </w:rPr>
              <w:t xml:space="preserve">/min. </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5B6EFE">
            <w:pPr>
              <w:spacing w:after="0" w:line="240" w:lineRule="auto"/>
              <w:rPr>
                <w:rFonts w:ascii="Times New Roman" w:eastAsia="Times New Roman" w:hAnsi="Times New Roman"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tcPr>
          <w:p w:rsidR="00A2266A" w:rsidRPr="00A2266A" w:rsidRDefault="00086E1E" w:rsidP="00086E1E">
            <w:pPr>
              <w:tabs>
                <w:tab w:val="left" w:pos="48"/>
                <w:tab w:val="left" w:pos="931"/>
                <w:tab w:val="left" w:pos="6571"/>
                <w:tab w:val="left" w:pos="8577"/>
                <w:tab w:val="left" w:pos="14745"/>
              </w:tabs>
              <w:spacing w:after="0" w:line="240" w:lineRule="atLeast"/>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.15</w:t>
            </w:r>
            <w:r>
              <w:rPr>
                <w:rFonts w:ascii="Arial" w:eastAsia="Times New Roman" w:hAnsi="Arial" w:cs="Times New Roman"/>
                <w:szCs w:val="20"/>
              </w:rPr>
              <w:t>.</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decimal" w:pos="667"/>
                <w:tab w:val="left" w:pos="931"/>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Linia szybkiego natarcia musi umożliwiać podawanie wody i piany bez względu na stopień rozwinięcia węża.</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spacing w:after="0" w:line="240" w:lineRule="auto"/>
              <w:rPr>
                <w:rFonts w:ascii="Times New Roman" w:eastAsia="Times New Roman" w:hAnsi="Times New Roman"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tcPr>
          <w:p w:rsidR="00A2266A" w:rsidRPr="00A2266A" w:rsidRDefault="00086E1E" w:rsidP="00086E1E">
            <w:pPr>
              <w:tabs>
                <w:tab w:val="left" w:pos="48"/>
                <w:tab w:val="left" w:pos="931"/>
                <w:tab w:val="left" w:pos="6571"/>
                <w:tab w:val="left" w:pos="8577"/>
                <w:tab w:val="left" w:pos="14745"/>
              </w:tabs>
              <w:spacing w:after="0" w:line="240" w:lineRule="atLeast"/>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.16</w:t>
            </w:r>
            <w:r>
              <w:rPr>
                <w:rFonts w:ascii="Arial" w:eastAsia="Times New Roman" w:hAnsi="Arial" w:cs="Times New Roman"/>
                <w:szCs w:val="20"/>
              </w:rPr>
              <w:t>.</w:t>
            </w:r>
            <w:r w:rsidR="00A2266A" w:rsidRPr="00A2266A">
              <w:rPr>
                <w:rFonts w:ascii="Arial" w:eastAsia="Times New Roman" w:hAnsi="Arial" w:cs="Times New Roman"/>
                <w:szCs w:val="20"/>
              </w:rPr>
              <w:t xml:space="preserve"> </w:t>
            </w:r>
          </w:p>
        </w:tc>
        <w:tc>
          <w:tcPr>
            <w:tcW w:w="246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tabs>
                <w:tab w:val="decimal" w:pos="667"/>
                <w:tab w:val="left" w:pos="931"/>
                <w:tab w:val="left" w:pos="6571"/>
                <w:tab w:val="left" w:pos="8577"/>
                <w:tab w:val="left" w:pos="14745"/>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Konstrukcja układu wodno-pianowego powinna umożliwić jego całkowite odwodnienie przy użyciu co najwyżej dwóch zaworów.</w:t>
            </w:r>
          </w:p>
        </w:tc>
        <w:tc>
          <w:tcPr>
            <w:tcW w:w="2312" w:type="pct"/>
            <w:tcBorders>
              <w:top w:val="single" w:sz="6" w:space="0" w:color="auto"/>
              <w:left w:val="single" w:sz="6" w:space="0" w:color="auto"/>
              <w:bottom w:val="single" w:sz="6" w:space="0" w:color="auto"/>
              <w:right w:val="single" w:sz="6" w:space="0" w:color="auto"/>
            </w:tcBorders>
          </w:tcPr>
          <w:p w:rsidR="00A2266A" w:rsidRPr="00A2266A" w:rsidRDefault="00A2266A" w:rsidP="00A2266A">
            <w:pPr>
              <w:spacing w:after="0" w:line="240" w:lineRule="auto"/>
              <w:rPr>
                <w:rFonts w:ascii="Times New Roman" w:eastAsia="Times New Roman" w:hAnsi="Times New Roman"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shd w:val="clear" w:color="auto" w:fill="FFFFFF"/>
            <w:hideMark/>
          </w:tcPr>
          <w:p w:rsidR="00A2266A" w:rsidRPr="00A2266A" w:rsidRDefault="00086E1E"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.17.</w:t>
            </w:r>
          </w:p>
        </w:tc>
        <w:tc>
          <w:tcPr>
            <w:tcW w:w="2462" w:type="pct"/>
            <w:tcBorders>
              <w:top w:val="single" w:sz="6" w:space="0" w:color="auto"/>
              <w:left w:val="single" w:sz="6" w:space="0" w:color="auto"/>
              <w:bottom w:val="single" w:sz="6" w:space="0" w:color="auto"/>
              <w:right w:val="single" w:sz="6" w:space="0" w:color="auto"/>
            </w:tcBorders>
            <w:shd w:val="clear" w:color="auto" w:fill="FFFFFF"/>
            <w:hideMark/>
          </w:tcPr>
          <w:p w:rsidR="000F63B0" w:rsidRDefault="00A2266A" w:rsidP="005B6EFE">
            <w:pPr>
              <w:tabs>
                <w:tab w:val="left" w:pos="177"/>
                <w:tab w:val="left" w:pos="792"/>
                <w:tab w:val="left" w:pos="6432"/>
                <w:tab w:val="left" w:pos="8428"/>
              </w:tabs>
              <w:spacing w:after="0" w:line="240" w:lineRule="atLeast"/>
              <w:jc w:val="both"/>
              <w:rPr>
                <w:rFonts w:ascii="Arial" w:eastAsia="Times New Roman" w:hAnsi="Arial" w:cs="Times New Roman"/>
              </w:rPr>
            </w:pPr>
            <w:r w:rsidRPr="00A2266A">
              <w:rPr>
                <w:rFonts w:ascii="Arial" w:eastAsia="Times New Roman" w:hAnsi="Arial" w:cs="Times New Roman"/>
              </w:rPr>
              <w:t xml:space="preserve">Samochód wyposażony w maszt oświetleniowy </w:t>
            </w:r>
            <w:r w:rsidR="00691E4E">
              <w:rPr>
                <w:rFonts w:ascii="Arial" w:eastAsia="Times New Roman" w:hAnsi="Arial" w:cs="Times New Roman"/>
              </w:rPr>
              <w:t xml:space="preserve">automatyczny </w:t>
            </w:r>
            <w:r w:rsidRPr="00A2266A">
              <w:rPr>
                <w:rFonts w:ascii="Arial" w:eastAsia="Times New Roman" w:hAnsi="Arial" w:cs="Times New Roman"/>
              </w:rPr>
              <w:t>z reflektorami</w:t>
            </w:r>
            <w:r w:rsidR="005B6EFE">
              <w:rPr>
                <w:rFonts w:ascii="Arial" w:eastAsia="Times New Roman" w:hAnsi="Arial" w:cs="Times New Roman"/>
              </w:rPr>
              <w:t xml:space="preserve"> LED</w:t>
            </w:r>
            <w:r w:rsidRPr="00A2266A">
              <w:rPr>
                <w:rFonts w:ascii="Arial" w:eastAsia="Times New Roman" w:hAnsi="Arial" w:cs="Times New Roman"/>
              </w:rPr>
              <w:t xml:space="preserve"> o mocy łącznej minimum </w:t>
            </w:r>
            <w:r w:rsidR="005B6EFE">
              <w:rPr>
                <w:rFonts w:ascii="Arial" w:eastAsia="Times New Roman" w:hAnsi="Arial" w:cs="Times New Roman"/>
              </w:rPr>
              <w:t xml:space="preserve">100W  </w:t>
            </w:r>
            <w:r w:rsidR="000F63B0">
              <w:rPr>
                <w:rFonts w:ascii="Arial" w:eastAsia="Times New Roman" w:hAnsi="Arial" w:cs="Times New Roman"/>
              </w:rPr>
              <w:t>; strumień świetlny minimum 20 000 Lumenów</w:t>
            </w:r>
            <w:r w:rsidR="00DC09CD">
              <w:rPr>
                <w:rFonts w:ascii="Arial" w:eastAsia="Times New Roman" w:hAnsi="Arial" w:cs="Times New Roman"/>
              </w:rPr>
              <w:t>. Sterowanie masztu z pilota.</w:t>
            </w:r>
          </w:p>
          <w:p w:rsidR="000C7EAB" w:rsidRPr="00A2266A" w:rsidRDefault="00A2266A" w:rsidP="0009714A">
            <w:pPr>
              <w:tabs>
                <w:tab w:val="left" w:pos="177"/>
                <w:tab w:val="left" w:pos="792"/>
                <w:tab w:val="left" w:pos="6432"/>
                <w:tab w:val="left" w:pos="8428"/>
              </w:tabs>
              <w:spacing w:after="0" w:line="240" w:lineRule="atLeast"/>
              <w:jc w:val="both"/>
              <w:rPr>
                <w:rFonts w:ascii="Arial" w:eastAsia="Times New Roman" w:hAnsi="Arial" w:cs="Times New Roman"/>
              </w:rPr>
            </w:pPr>
            <w:r w:rsidRPr="00A2266A">
              <w:rPr>
                <w:rFonts w:ascii="Arial" w:eastAsia="Times New Roman" w:hAnsi="Arial" w:cs="Times New Roman"/>
              </w:rPr>
              <w:t>Wysokość masztu po rozłożeniu od podłoża do reflektora nie mniejsza niż 4,5 m. Stopień ochrony masztów  IP55</w:t>
            </w:r>
            <w:r w:rsidR="00DC09CD">
              <w:rPr>
                <w:rFonts w:ascii="Arial" w:eastAsia="Times New Roman" w:hAnsi="Arial" w:cs="Times New Roman"/>
              </w:rPr>
              <w:t>.</w:t>
            </w:r>
            <w:r w:rsidR="00691E4E">
              <w:rPr>
                <w:rFonts w:ascii="Arial" w:eastAsia="Times New Roman" w:hAnsi="Arial" w:cs="Times New Roman"/>
              </w:rPr>
              <w:t xml:space="preserve"> Maszt zasilany z układu elektrycznego pojazdu.</w:t>
            </w: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A2266A" w:rsidRPr="00A2266A" w:rsidRDefault="00A2266A" w:rsidP="00A2266A">
            <w:pPr>
              <w:spacing w:after="0" w:line="240" w:lineRule="auto"/>
              <w:rPr>
                <w:rFonts w:ascii="Times New Roman" w:eastAsia="Times New Roman" w:hAnsi="Times New Roman"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shd w:val="clear" w:color="auto" w:fill="FFFFFF"/>
            <w:hideMark/>
          </w:tcPr>
          <w:p w:rsidR="00A2266A" w:rsidRPr="00A2266A" w:rsidRDefault="00086E1E"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.18.</w:t>
            </w:r>
          </w:p>
        </w:tc>
        <w:tc>
          <w:tcPr>
            <w:tcW w:w="2462" w:type="pct"/>
            <w:tcBorders>
              <w:top w:val="single" w:sz="6" w:space="0" w:color="auto"/>
              <w:left w:val="single" w:sz="6" w:space="0" w:color="auto"/>
              <w:bottom w:val="single" w:sz="6" w:space="0" w:color="auto"/>
              <w:right w:val="single" w:sz="6" w:space="0" w:color="auto"/>
            </w:tcBorders>
            <w:shd w:val="clear" w:color="auto" w:fill="FFFFFF"/>
            <w:hideMark/>
          </w:tcPr>
          <w:p w:rsidR="000C7EAB" w:rsidRPr="00A2266A" w:rsidRDefault="00A2266A" w:rsidP="0009714A">
            <w:pPr>
              <w:tabs>
                <w:tab w:val="left" w:pos="177"/>
                <w:tab w:val="left" w:pos="792"/>
                <w:tab w:val="left" w:pos="6432"/>
                <w:tab w:val="left" w:pos="8428"/>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Półki w zabudowie zapewniające montaż specjalistycznego wyposażenia </w:t>
            </w: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A2266A" w:rsidRPr="00A2266A" w:rsidRDefault="00A2266A" w:rsidP="00A2266A">
            <w:pPr>
              <w:spacing w:after="0" w:line="240" w:lineRule="auto"/>
              <w:rPr>
                <w:rFonts w:ascii="Times New Roman" w:eastAsia="Times New Roman" w:hAnsi="Times New Roman" w:cs="Times New Roman"/>
                <w:sz w:val="20"/>
                <w:szCs w:val="20"/>
              </w:rPr>
            </w:pPr>
          </w:p>
        </w:tc>
      </w:tr>
      <w:tr w:rsidR="00A2266A" w:rsidRPr="00A2266A" w:rsidTr="00466E7F">
        <w:tc>
          <w:tcPr>
            <w:tcW w:w="226" w:type="pct"/>
            <w:tcBorders>
              <w:top w:val="single" w:sz="6" w:space="0" w:color="auto"/>
              <w:left w:val="single" w:sz="6" w:space="0" w:color="auto"/>
              <w:bottom w:val="single" w:sz="6" w:space="0" w:color="auto"/>
              <w:right w:val="single" w:sz="6" w:space="0" w:color="auto"/>
            </w:tcBorders>
            <w:shd w:val="clear" w:color="auto" w:fill="FFFFFF"/>
            <w:hideMark/>
          </w:tcPr>
          <w:p w:rsidR="00A2266A" w:rsidRPr="00A2266A" w:rsidRDefault="00086E1E"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3</w:t>
            </w:r>
            <w:r w:rsidR="00A2266A" w:rsidRPr="00A2266A">
              <w:rPr>
                <w:rFonts w:ascii="Arial" w:eastAsia="Times New Roman" w:hAnsi="Arial" w:cs="Times New Roman"/>
                <w:szCs w:val="20"/>
              </w:rPr>
              <w:t>.19.</w:t>
            </w:r>
          </w:p>
        </w:tc>
        <w:tc>
          <w:tcPr>
            <w:tcW w:w="2462" w:type="pct"/>
            <w:tcBorders>
              <w:top w:val="single" w:sz="6" w:space="0" w:color="auto"/>
              <w:left w:val="single" w:sz="6" w:space="0" w:color="auto"/>
              <w:bottom w:val="single" w:sz="6" w:space="0" w:color="auto"/>
              <w:right w:val="single" w:sz="6" w:space="0" w:color="auto"/>
            </w:tcBorders>
            <w:shd w:val="clear" w:color="auto" w:fill="FFFFFF"/>
            <w:hideMark/>
          </w:tcPr>
          <w:p w:rsidR="00A2266A" w:rsidRPr="00A2266A" w:rsidRDefault="00A2266A" w:rsidP="0009714A">
            <w:pPr>
              <w:tabs>
                <w:tab w:val="left" w:pos="177"/>
                <w:tab w:val="left" w:pos="792"/>
                <w:tab w:val="left" w:pos="6432"/>
                <w:tab w:val="left" w:pos="8428"/>
              </w:tabs>
              <w:spacing w:after="0" w:line="240" w:lineRule="atLeast"/>
              <w:jc w:val="both"/>
              <w:rPr>
                <w:rFonts w:ascii="Arial" w:eastAsia="Times New Roman" w:hAnsi="Arial" w:cs="Times New Roman"/>
                <w:szCs w:val="20"/>
              </w:rPr>
            </w:pPr>
            <w:r w:rsidRPr="00A2266A">
              <w:rPr>
                <w:rFonts w:ascii="Arial" w:eastAsia="Times New Roman" w:hAnsi="Arial" w:cs="Times New Roman"/>
                <w:szCs w:val="20"/>
              </w:rPr>
              <w:t xml:space="preserve">Z przodu pojazdu zamontowana wciągarka o sile uciągu min </w:t>
            </w:r>
            <w:r w:rsidR="0009714A">
              <w:rPr>
                <w:rFonts w:ascii="Arial" w:eastAsia="Times New Roman" w:hAnsi="Arial" w:cs="Times New Roman"/>
                <w:szCs w:val="20"/>
              </w:rPr>
              <w:t>35</w:t>
            </w:r>
            <w:r w:rsidRPr="00A2266A">
              <w:rPr>
                <w:rFonts w:ascii="Arial" w:eastAsia="Times New Roman" w:hAnsi="Arial" w:cs="Times New Roman"/>
                <w:szCs w:val="20"/>
              </w:rPr>
              <w:t xml:space="preserve">kN                    i długości liny </w:t>
            </w:r>
            <w:r w:rsidR="00B05F0F">
              <w:rPr>
                <w:rFonts w:ascii="Arial" w:eastAsia="Times New Roman" w:hAnsi="Arial" w:cs="Times New Roman"/>
                <w:szCs w:val="20"/>
              </w:rPr>
              <w:t>min 2</w:t>
            </w:r>
            <w:r w:rsidR="0009714A">
              <w:rPr>
                <w:rFonts w:ascii="Arial" w:eastAsia="Times New Roman" w:hAnsi="Arial" w:cs="Times New Roman"/>
                <w:szCs w:val="20"/>
              </w:rPr>
              <w:t>7</w:t>
            </w:r>
            <w:r w:rsidRPr="00A2266A">
              <w:rPr>
                <w:rFonts w:ascii="Arial" w:eastAsia="Times New Roman" w:hAnsi="Arial" w:cs="Times New Roman"/>
                <w:szCs w:val="20"/>
              </w:rPr>
              <w:t xml:space="preserve"> m, napęd wciągarki elektryczny</w:t>
            </w: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A2266A" w:rsidRPr="00A2266A" w:rsidRDefault="00A2266A" w:rsidP="00A2266A">
            <w:pPr>
              <w:spacing w:after="0" w:line="240" w:lineRule="auto"/>
              <w:rPr>
                <w:rFonts w:ascii="Times New Roman" w:eastAsia="Times New Roman" w:hAnsi="Times New Roman" w:cs="Times New Roman"/>
                <w:sz w:val="20"/>
                <w:szCs w:val="20"/>
              </w:rPr>
            </w:pPr>
          </w:p>
        </w:tc>
      </w:tr>
      <w:tr w:rsidR="00CF2A87" w:rsidRPr="00A2266A" w:rsidTr="00466E7F">
        <w:tc>
          <w:tcPr>
            <w:tcW w:w="226" w:type="pct"/>
            <w:tcBorders>
              <w:top w:val="single" w:sz="6" w:space="0" w:color="auto"/>
              <w:left w:val="single" w:sz="6" w:space="0" w:color="auto"/>
              <w:bottom w:val="single" w:sz="6" w:space="0" w:color="auto"/>
              <w:right w:val="single" w:sz="6" w:space="0" w:color="auto"/>
            </w:tcBorders>
            <w:shd w:val="clear" w:color="auto" w:fill="FFFFFF"/>
            <w:hideMark/>
          </w:tcPr>
          <w:p w:rsidR="00CF2A87" w:rsidRDefault="00CF2A87"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sidRPr="00CF2A87">
              <w:rPr>
                <w:rFonts w:ascii="Arial" w:eastAsia="Times New Roman" w:hAnsi="Arial" w:cs="Arial"/>
                <w:b/>
                <w:szCs w:val="24"/>
              </w:rPr>
              <w:t>IV.</w:t>
            </w:r>
          </w:p>
        </w:tc>
        <w:tc>
          <w:tcPr>
            <w:tcW w:w="2462" w:type="pct"/>
            <w:tcBorders>
              <w:top w:val="single" w:sz="6" w:space="0" w:color="auto"/>
              <w:left w:val="single" w:sz="6" w:space="0" w:color="auto"/>
              <w:bottom w:val="single" w:sz="6" w:space="0" w:color="auto"/>
              <w:right w:val="single" w:sz="6" w:space="0" w:color="auto"/>
            </w:tcBorders>
            <w:shd w:val="clear" w:color="auto" w:fill="FFFFFF"/>
            <w:hideMark/>
          </w:tcPr>
          <w:p w:rsidR="00CF2A87" w:rsidRPr="00CF2A87" w:rsidRDefault="00CF2A87" w:rsidP="0009714A">
            <w:pPr>
              <w:tabs>
                <w:tab w:val="left" w:pos="177"/>
                <w:tab w:val="left" w:pos="792"/>
                <w:tab w:val="left" w:pos="6432"/>
                <w:tab w:val="left" w:pos="8428"/>
              </w:tabs>
              <w:spacing w:after="0" w:line="240" w:lineRule="atLeast"/>
              <w:jc w:val="both"/>
              <w:rPr>
                <w:rFonts w:ascii="Arial" w:eastAsia="Times New Roman" w:hAnsi="Arial" w:cs="Times New Roman"/>
              </w:rPr>
            </w:pPr>
            <w:r w:rsidRPr="00CF2A87">
              <w:rPr>
                <w:rFonts w:ascii="Arial" w:eastAsia="Times New Roman" w:hAnsi="Arial" w:cs="Arial"/>
                <w:b/>
              </w:rPr>
              <w:t>Wyposażenie</w:t>
            </w: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CF2A87" w:rsidRPr="00A2266A" w:rsidRDefault="00CF2A87" w:rsidP="00A2266A">
            <w:pPr>
              <w:spacing w:after="0" w:line="240" w:lineRule="auto"/>
              <w:rPr>
                <w:rFonts w:ascii="Times New Roman" w:eastAsia="Times New Roman" w:hAnsi="Times New Roman" w:cs="Times New Roman"/>
                <w:sz w:val="20"/>
                <w:szCs w:val="20"/>
              </w:rPr>
            </w:pPr>
          </w:p>
        </w:tc>
      </w:tr>
      <w:tr w:rsidR="00CF2A87" w:rsidRPr="00A2266A" w:rsidTr="00466E7F">
        <w:tc>
          <w:tcPr>
            <w:tcW w:w="226" w:type="pct"/>
            <w:tcBorders>
              <w:top w:val="single" w:sz="6" w:space="0" w:color="auto"/>
              <w:left w:val="single" w:sz="6" w:space="0" w:color="auto"/>
              <w:bottom w:val="single" w:sz="6" w:space="0" w:color="auto"/>
              <w:right w:val="single" w:sz="6" w:space="0" w:color="auto"/>
            </w:tcBorders>
            <w:shd w:val="clear" w:color="auto" w:fill="FFFFFF"/>
            <w:hideMark/>
          </w:tcPr>
          <w:p w:rsidR="00CF2A87" w:rsidRDefault="00CF2A87"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4.1.</w:t>
            </w:r>
          </w:p>
        </w:tc>
        <w:tc>
          <w:tcPr>
            <w:tcW w:w="2462" w:type="pct"/>
            <w:tcBorders>
              <w:top w:val="single" w:sz="6" w:space="0" w:color="auto"/>
              <w:left w:val="single" w:sz="6" w:space="0" w:color="auto"/>
              <w:bottom w:val="single" w:sz="6" w:space="0" w:color="auto"/>
              <w:right w:val="single" w:sz="6" w:space="0" w:color="auto"/>
            </w:tcBorders>
            <w:shd w:val="clear" w:color="auto" w:fill="FFFFFF"/>
            <w:hideMark/>
          </w:tcPr>
          <w:p w:rsidR="00CF2A87" w:rsidRPr="00A2266A" w:rsidRDefault="00CF2A87" w:rsidP="0009714A">
            <w:pPr>
              <w:tabs>
                <w:tab w:val="left" w:pos="177"/>
                <w:tab w:val="left" w:pos="792"/>
                <w:tab w:val="left" w:pos="6432"/>
                <w:tab w:val="left" w:pos="8428"/>
              </w:tabs>
              <w:spacing w:after="0" w:line="240" w:lineRule="atLeast"/>
              <w:jc w:val="both"/>
              <w:rPr>
                <w:rFonts w:ascii="Arial" w:eastAsia="Times New Roman" w:hAnsi="Arial" w:cs="Times New Roman"/>
                <w:szCs w:val="20"/>
              </w:rPr>
            </w:pPr>
            <w:r w:rsidRPr="00CF2A87">
              <w:rPr>
                <w:rFonts w:ascii="Arial" w:eastAsia="Times New Roman" w:hAnsi="Arial" w:cs="Arial"/>
                <w:szCs w:val="24"/>
              </w:rPr>
              <w:t>Na pojeździe należy zapewnić miejsce do zamocowania i przewożenia wyposażenia , przewidzianego dla lekkiego samochodu ratowniczo-gaśniczego.</w:t>
            </w: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CF2A87" w:rsidRPr="00A2266A" w:rsidRDefault="00CF2A87" w:rsidP="00A2266A">
            <w:pPr>
              <w:spacing w:after="0" w:line="240" w:lineRule="auto"/>
              <w:rPr>
                <w:rFonts w:ascii="Times New Roman" w:eastAsia="Times New Roman" w:hAnsi="Times New Roman" w:cs="Times New Roman"/>
                <w:sz w:val="20"/>
                <w:szCs w:val="20"/>
              </w:rPr>
            </w:pPr>
          </w:p>
        </w:tc>
      </w:tr>
      <w:tr w:rsidR="00CF2A87" w:rsidRPr="00A2266A" w:rsidTr="00466E7F">
        <w:tc>
          <w:tcPr>
            <w:tcW w:w="226" w:type="pct"/>
            <w:tcBorders>
              <w:top w:val="single" w:sz="6" w:space="0" w:color="auto"/>
              <w:left w:val="single" w:sz="6" w:space="0" w:color="auto"/>
              <w:bottom w:val="single" w:sz="6" w:space="0" w:color="auto"/>
              <w:right w:val="single" w:sz="6" w:space="0" w:color="auto"/>
            </w:tcBorders>
            <w:shd w:val="clear" w:color="auto" w:fill="FFFFFF"/>
            <w:hideMark/>
          </w:tcPr>
          <w:p w:rsidR="00CF2A87" w:rsidRDefault="00CF2A87" w:rsidP="00A2266A">
            <w:pPr>
              <w:tabs>
                <w:tab w:val="left" w:pos="48"/>
                <w:tab w:val="left" w:pos="931"/>
                <w:tab w:val="left" w:pos="6571"/>
                <w:tab w:val="left" w:pos="8577"/>
                <w:tab w:val="left" w:pos="14745"/>
              </w:tabs>
              <w:spacing w:after="0" w:line="240" w:lineRule="atLeast"/>
              <w:jc w:val="center"/>
              <w:rPr>
                <w:rFonts w:ascii="Arial" w:eastAsia="Times New Roman" w:hAnsi="Arial" w:cs="Times New Roman"/>
                <w:szCs w:val="20"/>
              </w:rPr>
            </w:pPr>
            <w:r>
              <w:rPr>
                <w:rFonts w:ascii="Arial" w:eastAsia="Times New Roman" w:hAnsi="Arial" w:cs="Times New Roman"/>
                <w:szCs w:val="20"/>
              </w:rPr>
              <w:t>4.2</w:t>
            </w:r>
          </w:p>
        </w:tc>
        <w:tc>
          <w:tcPr>
            <w:tcW w:w="2462" w:type="pct"/>
            <w:tcBorders>
              <w:top w:val="single" w:sz="6" w:space="0" w:color="auto"/>
              <w:left w:val="single" w:sz="6" w:space="0" w:color="auto"/>
              <w:bottom w:val="single" w:sz="6" w:space="0" w:color="auto"/>
              <w:right w:val="single" w:sz="6" w:space="0" w:color="auto"/>
            </w:tcBorders>
            <w:shd w:val="clear" w:color="auto" w:fill="FFFFFF"/>
            <w:hideMark/>
          </w:tcPr>
          <w:p w:rsidR="00CF2A87" w:rsidRPr="00A2266A" w:rsidRDefault="00CF2A87" w:rsidP="0009714A">
            <w:pPr>
              <w:tabs>
                <w:tab w:val="left" w:pos="177"/>
                <w:tab w:val="left" w:pos="792"/>
                <w:tab w:val="left" w:pos="6432"/>
                <w:tab w:val="left" w:pos="8428"/>
              </w:tabs>
              <w:spacing w:after="0" w:line="240" w:lineRule="atLeast"/>
              <w:jc w:val="both"/>
              <w:rPr>
                <w:rFonts w:ascii="Arial" w:eastAsia="Times New Roman" w:hAnsi="Arial" w:cs="Times New Roman"/>
                <w:szCs w:val="20"/>
              </w:rPr>
            </w:pPr>
            <w:r>
              <w:rPr>
                <w:rFonts w:ascii="Arial" w:eastAsia="Times New Roman" w:hAnsi="Arial" w:cs="Times New Roman"/>
                <w:szCs w:val="20"/>
              </w:rPr>
              <w:t>Pojazd wyposażony</w:t>
            </w:r>
            <w:r w:rsidR="00CF4C9D">
              <w:rPr>
                <w:rFonts w:ascii="Arial" w:eastAsia="Times New Roman" w:hAnsi="Arial" w:cs="Times New Roman"/>
                <w:szCs w:val="20"/>
              </w:rPr>
              <w:t xml:space="preserve"> w zestaw </w:t>
            </w:r>
            <w:r w:rsidR="00CA0E20">
              <w:rPr>
                <w:rFonts w:ascii="Arial" w:eastAsia="Times New Roman" w:hAnsi="Arial" w:cs="Times New Roman"/>
                <w:szCs w:val="20"/>
              </w:rPr>
              <w:t>hydrauliczny</w:t>
            </w:r>
            <w:r w:rsidR="00CF4C9D">
              <w:rPr>
                <w:rFonts w:ascii="Arial" w:eastAsia="Times New Roman" w:hAnsi="Arial" w:cs="Times New Roman"/>
                <w:szCs w:val="20"/>
              </w:rPr>
              <w:t xml:space="preserve"> z 2 narzędziami, pompą i wę</w:t>
            </w:r>
            <w:r w:rsidR="008240D8">
              <w:rPr>
                <w:rFonts w:ascii="Arial" w:eastAsia="Times New Roman" w:hAnsi="Arial" w:cs="Times New Roman"/>
                <w:szCs w:val="20"/>
              </w:rPr>
              <w:t>ż</w:t>
            </w:r>
            <w:r w:rsidR="00CF4C9D">
              <w:rPr>
                <w:rFonts w:ascii="Arial" w:eastAsia="Times New Roman" w:hAnsi="Arial" w:cs="Times New Roman"/>
                <w:szCs w:val="20"/>
              </w:rPr>
              <w:t xml:space="preserve">ami </w:t>
            </w:r>
          </w:p>
        </w:tc>
        <w:tc>
          <w:tcPr>
            <w:tcW w:w="2312" w:type="pct"/>
            <w:tcBorders>
              <w:top w:val="single" w:sz="6" w:space="0" w:color="auto"/>
              <w:left w:val="single" w:sz="6" w:space="0" w:color="auto"/>
              <w:bottom w:val="single" w:sz="6" w:space="0" w:color="auto"/>
              <w:right w:val="single" w:sz="6" w:space="0" w:color="auto"/>
            </w:tcBorders>
            <w:shd w:val="clear" w:color="auto" w:fill="FFFFFF"/>
          </w:tcPr>
          <w:p w:rsidR="00CF2A87" w:rsidRPr="00A2266A" w:rsidRDefault="00CF2A87" w:rsidP="00A2266A">
            <w:pPr>
              <w:spacing w:after="0" w:line="240" w:lineRule="auto"/>
              <w:rPr>
                <w:rFonts w:ascii="Times New Roman" w:eastAsia="Times New Roman" w:hAnsi="Times New Roman" w:cs="Times New Roman"/>
                <w:sz w:val="20"/>
                <w:szCs w:val="20"/>
              </w:rPr>
            </w:pPr>
          </w:p>
        </w:tc>
      </w:tr>
    </w:tbl>
    <w:p w:rsidR="00A2266A" w:rsidRPr="00A2266A" w:rsidRDefault="00A2266A" w:rsidP="00A2266A">
      <w:pPr>
        <w:tabs>
          <w:tab w:val="left" w:pos="48"/>
          <w:tab w:val="left" w:pos="931"/>
          <w:tab w:val="left" w:pos="6571"/>
          <w:tab w:val="left" w:pos="8577"/>
          <w:tab w:val="left" w:pos="14745"/>
        </w:tabs>
        <w:spacing w:after="0" w:line="240" w:lineRule="atLeast"/>
        <w:rPr>
          <w:rFonts w:ascii="Arial" w:eastAsia="Times New Roman" w:hAnsi="Arial" w:cs="Times New Roman"/>
          <w:sz w:val="24"/>
          <w:szCs w:val="24"/>
        </w:rPr>
      </w:pPr>
    </w:p>
    <w:p w:rsidR="000E71FF" w:rsidRDefault="000E71FF" w:rsidP="0009714A">
      <w:pPr>
        <w:spacing w:after="120" w:line="240" w:lineRule="auto"/>
      </w:pPr>
    </w:p>
    <w:sectPr w:rsidR="000E71FF" w:rsidSect="00545A67">
      <w:headerReference w:type="default" r:id="rId8"/>
      <w:pgSz w:w="16838" w:h="11906" w:orient="landscape"/>
      <w:pgMar w:top="851"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078" w:rsidRDefault="00771078" w:rsidP="005B6EFE">
      <w:pPr>
        <w:spacing w:after="0" w:line="240" w:lineRule="auto"/>
      </w:pPr>
      <w:r>
        <w:separator/>
      </w:r>
    </w:p>
  </w:endnote>
  <w:endnote w:type="continuationSeparator" w:id="0">
    <w:p w:rsidR="00771078" w:rsidRDefault="00771078" w:rsidP="005B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078" w:rsidRDefault="00771078" w:rsidP="005B6EFE">
      <w:pPr>
        <w:spacing w:after="0" w:line="240" w:lineRule="auto"/>
      </w:pPr>
      <w:r>
        <w:separator/>
      </w:r>
    </w:p>
  </w:footnote>
  <w:footnote w:type="continuationSeparator" w:id="0">
    <w:p w:rsidR="00771078" w:rsidRDefault="00771078" w:rsidP="005B6E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74" w:rsidRDefault="00737474" w:rsidP="00737474">
    <w:pPr>
      <w:pStyle w:val="Nagwek"/>
      <w:jc w:val="right"/>
    </w:pPr>
    <w:r>
      <w:t>Załącznik nr 1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0"/>
        </w:tabs>
        <w:ind w:left="0" w:firstLine="0"/>
      </w:pPr>
      <w:rPr>
        <w:rFonts w:ascii="Times New Roman" w:hAnsi="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nsid w:val="00000004"/>
    <w:multiLevelType w:val="multilevel"/>
    <w:tmpl w:val="00000004"/>
    <w:name w:val="WW8Num4"/>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B5E1A50"/>
    <w:multiLevelType w:val="hybridMultilevel"/>
    <w:tmpl w:val="63E27596"/>
    <w:lvl w:ilvl="0" w:tplc="4194175C">
      <w:numFmt w:val="bullet"/>
      <w:lvlText w:val=""/>
      <w:lvlJc w:val="left"/>
      <w:pPr>
        <w:ind w:left="720" w:hanging="360"/>
      </w:pPr>
      <w:rPr>
        <w:rFonts w:ascii="Symbol" w:eastAsia="Calibri"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4FB232E8"/>
    <w:multiLevelType w:val="hybridMultilevel"/>
    <w:tmpl w:val="46B2B06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CE"/>
    <w:rsid w:val="00086E1E"/>
    <w:rsid w:val="0009714A"/>
    <w:rsid w:val="000C7EAB"/>
    <w:rsid w:val="000E71FF"/>
    <w:rsid w:val="000F63B0"/>
    <w:rsid w:val="00112AE6"/>
    <w:rsid w:val="00140961"/>
    <w:rsid w:val="00155587"/>
    <w:rsid w:val="001F513A"/>
    <w:rsid w:val="00221565"/>
    <w:rsid w:val="00432E91"/>
    <w:rsid w:val="00466E7F"/>
    <w:rsid w:val="004A1A56"/>
    <w:rsid w:val="004B5B6D"/>
    <w:rsid w:val="00545A67"/>
    <w:rsid w:val="005532A0"/>
    <w:rsid w:val="00564C4B"/>
    <w:rsid w:val="005B6EFE"/>
    <w:rsid w:val="00676E17"/>
    <w:rsid w:val="00680EAD"/>
    <w:rsid w:val="006907D0"/>
    <w:rsid w:val="00691E4E"/>
    <w:rsid w:val="007017B2"/>
    <w:rsid w:val="00713ED2"/>
    <w:rsid w:val="00737474"/>
    <w:rsid w:val="0075321E"/>
    <w:rsid w:val="00757DA1"/>
    <w:rsid w:val="00771078"/>
    <w:rsid w:val="00774586"/>
    <w:rsid w:val="00774A90"/>
    <w:rsid w:val="008240D8"/>
    <w:rsid w:val="008D73CE"/>
    <w:rsid w:val="008E3CB5"/>
    <w:rsid w:val="009427EB"/>
    <w:rsid w:val="0096114E"/>
    <w:rsid w:val="00A2266A"/>
    <w:rsid w:val="00A73E34"/>
    <w:rsid w:val="00B05F0F"/>
    <w:rsid w:val="00B43BE5"/>
    <w:rsid w:val="00B538C4"/>
    <w:rsid w:val="00BB552D"/>
    <w:rsid w:val="00C22E41"/>
    <w:rsid w:val="00C2600B"/>
    <w:rsid w:val="00C82EF7"/>
    <w:rsid w:val="00CA0E20"/>
    <w:rsid w:val="00CF2A87"/>
    <w:rsid w:val="00CF4C9D"/>
    <w:rsid w:val="00D5629B"/>
    <w:rsid w:val="00D71C71"/>
    <w:rsid w:val="00DC09CD"/>
    <w:rsid w:val="00EB1BFE"/>
    <w:rsid w:val="00F00961"/>
    <w:rsid w:val="00FB1B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B6E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6EFE"/>
  </w:style>
  <w:style w:type="paragraph" w:styleId="Stopka">
    <w:name w:val="footer"/>
    <w:basedOn w:val="Normalny"/>
    <w:link w:val="StopkaZnak"/>
    <w:uiPriority w:val="99"/>
    <w:unhideWhenUsed/>
    <w:rsid w:val="005B6E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6EFE"/>
  </w:style>
  <w:style w:type="paragraph" w:styleId="Tekstdymka">
    <w:name w:val="Balloon Text"/>
    <w:basedOn w:val="Normalny"/>
    <w:link w:val="TekstdymkaZnak"/>
    <w:uiPriority w:val="99"/>
    <w:semiHidden/>
    <w:unhideWhenUsed/>
    <w:rsid w:val="00B43B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43B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B6E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6EFE"/>
  </w:style>
  <w:style w:type="paragraph" w:styleId="Stopka">
    <w:name w:val="footer"/>
    <w:basedOn w:val="Normalny"/>
    <w:link w:val="StopkaZnak"/>
    <w:uiPriority w:val="99"/>
    <w:unhideWhenUsed/>
    <w:rsid w:val="005B6E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6EFE"/>
  </w:style>
  <w:style w:type="paragraph" w:styleId="Tekstdymka">
    <w:name w:val="Balloon Text"/>
    <w:basedOn w:val="Normalny"/>
    <w:link w:val="TekstdymkaZnak"/>
    <w:uiPriority w:val="99"/>
    <w:semiHidden/>
    <w:unhideWhenUsed/>
    <w:rsid w:val="00B43B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43B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1909</Words>
  <Characters>11454</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flota_wz</dc:creator>
  <cp:lastModifiedBy>Anna Cichewicz</cp:lastModifiedBy>
  <cp:revision>2</cp:revision>
  <cp:lastPrinted>2019-09-06T13:01:00Z</cp:lastPrinted>
  <dcterms:created xsi:type="dcterms:W3CDTF">2019-09-06T13:22:00Z</dcterms:created>
  <dcterms:modified xsi:type="dcterms:W3CDTF">2019-09-06T13:22:00Z</dcterms:modified>
</cp:coreProperties>
</file>