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08" w:rsidRDefault="00F82C08" w:rsidP="00F82C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</w:t>
      </w:r>
    </w:p>
    <w:p w:rsidR="00700369" w:rsidRDefault="00700369" w:rsidP="00624CB3">
      <w:pPr>
        <w:spacing w:before="12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82C0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SPLIT PAYMENT – czyli model podzielonej płatności VAT</w:t>
      </w:r>
    </w:p>
    <w:p w:rsidR="00BD2268" w:rsidRPr="00F82C08" w:rsidRDefault="00F82C08" w:rsidP="00BD22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wejściem w życie z dniem 1 lipca 2018r ustawy</w:t>
      </w:r>
      <w:r w:rsidR="00624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                                  </w:t>
      </w:r>
      <w:r w:rsidR="00BD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 grudnia 2017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zmianie ustawy o podatku o towarów i usług oraz niektórych innych </w:t>
      </w:r>
      <w:r w:rsidR="00624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 (Dz.</w:t>
      </w:r>
      <w:r w:rsidR="00BD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z 2018r poz.62</w:t>
      </w:r>
      <w:r w:rsidR="00624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zmiany do ustawy </w:t>
      </w:r>
      <w:r w:rsidR="00624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z dnia </w:t>
      </w:r>
      <w:r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11 marca 2004 r. o 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atku od towarów i usług (Dz. U. </w:t>
      </w:r>
      <w:r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z 2017 r. poz. 1221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00369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700369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Halinów i jej jednostki organizacyjne </w:t>
      </w:r>
      <w:r w:rsidR="00BD2268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</w:t>
      </w:r>
      <w:r w:rsidR="00BD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BD2268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płatności faktur VAT </w:t>
      </w:r>
      <w:r w:rsidR="00624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BD2268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nabyte towary lub usługi poprzez </w:t>
      </w:r>
      <w:r w:rsidR="00BD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mechanizm podzielonej płatności</w:t>
      </w:r>
      <w:r w:rsidR="00BD2268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tzw. </w:t>
      </w:r>
      <w:proofErr w:type="spellStart"/>
      <w:r w:rsidR="00BD2268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split</w:t>
      </w:r>
      <w:proofErr w:type="spellEnd"/>
      <w:r w:rsidR="00BD2268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BD2268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payment</w:t>
      </w:r>
      <w:proofErr w:type="spellEnd"/>
      <w:r w:rsidR="00BD2268"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0369" w:rsidRPr="00700369" w:rsidRDefault="00700369" w:rsidP="00BD22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dochowania należytej staranności przy realizacji transakcji, tym samym dla bezpieczeństwa podatku VAT Gmina </w:t>
      </w:r>
      <w:r w:rsidR="00BD2268">
        <w:rPr>
          <w:rFonts w:ascii="Times New Roman" w:eastAsia="Times New Roman" w:hAnsi="Times New Roman" w:cs="Times New Roman"/>
          <w:sz w:val="24"/>
          <w:szCs w:val="24"/>
          <w:lang w:eastAsia="pl-PL"/>
        </w:rPr>
        <w:t>Halinów</w:t>
      </w:r>
      <w:r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podjęła decyzję o stosowaniu podzielonej płatności uwzględniając zamieszczoną na stronach Ministerstwa Finansów „Metodykę w zakresie oceny dochowania należytej staranności przez nabywców towarów w transakcjach krajowych".</w:t>
      </w:r>
    </w:p>
    <w:p w:rsidR="00700369" w:rsidRDefault="00BD2268" w:rsidP="00BD22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700369"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realizować płatności na rzecz </w:t>
      </w:r>
      <w:r w:rsidR="00700369"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kontrahentów, prowadzących działalność gospodarczą tylko na ich rachunki firmowe.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700369"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z ustawą Bank nie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owadzi rachunku VAT do rachunku </w:t>
      </w:r>
      <w:r w:rsidR="00700369"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oszczędnościowo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369"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369" w:rsidRPr="00700369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rozliczeniowego (tzn. prywatnych rachunków osób fizycznych).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na fakturze rachunku „prywatnego” skutkuje nie zrealizowaniem</w:t>
      </w:r>
      <w:r w:rsidR="00624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Bank dyspozycji przelewu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zastosowaniu </w:t>
      </w:r>
      <w:r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mechanizm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podzielonej płatności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co może narazić kontrahenta</w:t>
      </w:r>
      <w:r w:rsidR="00624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opóźnienie w otrzymaniu płatności.</w:t>
      </w:r>
    </w:p>
    <w:p w:rsidR="00BD2268" w:rsidRDefault="00624CB3" w:rsidP="00BD22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Halinów jako czynny podatnik podatku od towarów i usług również posiada wydzielony rachunek VAT powiązany z rachunkiem podstawowym budżetu.</w:t>
      </w:r>
    </w:p>
    <w:p w:rsidR="00624CB3" w:rsidRDefault="00624CB3" w:rsidP="00BD22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rozwiązań wprowadzonych u</w:t>
      </w:r>
      <w:r w:rsidRPr="00F8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z dnia 15 grudnia 2017 roku o zmianie ustawy                o podatku o towarów i usług oraz niektórych innych ustaw (Dz. U z 2018r poz.62 ze zm.)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korzystać osoby fizyczne nieprowadzące działalności gospodarczej oraz podmioty prowadzące działalność gospodarczą ale nie będące podmiotami o statusie czynnego podatnika podatku od towarów i usług.</w:t>
      </w:r>
    </w:p>
    <w:p w:rsidR="00624CB3" w:rsidRPr="00700369" w:rsidRDefault="00624CB3" w:rsidP="00BD22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inne opłaty na rzecz Gminy tj. podatki i opłaty lokalne oraz inne płatności nie zawierające podatku VAT przyjmowane są na dotychczasowych zasadach.</w:t>
      </w:r>
    </w:p>
    <w:p w:rsidR="0039748C" w:rsidRDefault="0039748C" w:rsidP="00F82C08">
      <w:pPr>
        <w:jc w:val="both"/>
      </w:pPr>
    </w:p>
    <w:p w:rsidR="0056395B" w:rsidRDefault="0056395B" w:rsidP="00F82C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 Halinowa</w:t>
      </w:r>
    </w:p>
    <w:p w:rsidR="0056395B" w:rsidRDefault="0056395B" w:rsidP="00F82C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Zastępca Burmistrza</w:t>
      </w:r>
    </w:p>
    <w:p w:rsidR="0056395B" w:rsidRDefault="0056395B" w:rsidP="00F82C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Adam Sekmistrz</w:t>
      </w:r>
      <w:bookmarkStart w:id="0" w:name="_GoBack"/>
      <w:bookmarkEnd w:id="0"/>
    </w:p>
    <w:sectPr w:rsidR="0056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69"/>
    <w:rsid w:val="0039748C"/>
    <w:rsid w:val="0056395B"/>
    <w:rsid w:val="00624CB3"/>
    <w:rsid w:val="00700369"/>
    <w:rsid w:val="00715B35"/>
    <w:rsid w:val="00BD2268"/>
    <w:rsid w:val="00E26BC0"/>
    <w:rsid w:val="00EC1916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Leleń</dc:creator>
  <cp:lastModifiedBy>Marcin Kamiński</cp:lastModifiedBy>
  <cp:revision>4</cp:revision>
  <cp:lastPrinted>2018-10-04T11:07:00Z</cp:lastPrinted>
  <dcterms:created xsi:type="dcterms:W3CDTF">2018-09-05T07:37:00Z</dcterms:created>
  <dcterms:modified xsi:type="dcterms:W3CDTF">2018-10-08T11:40:00Z</dcterms:modified>
</cp:coreProperties>
</file>